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3D" w:rsidRPr="009603AF" w:rsidRDefault="00BB193D" w:rsidP="00267BBE">
      <w:pPr>
        <w:widowControl/>
        <w:wordWrap/>
        <w:autoSpaceDE/>
        <w:autoSpaceDN/>
        <w:snapToGrid w:val="0"/>
        <w:spacing w:before="240" w:line="276" w:lineRule="auto"/>
        <w:rPr>
          <w:rFonts w:ascii="나눔고딕" w:eastAsia="나눔고딕" w:hAnsi="나눔고딕" w:cs="굴림"/>
          <w:kern w:val="0"/>
          <w:szCs w:val="20"/>
        </w:rPr>
      </w:pPr>
      <w:r w:rsidRPr="009603AF">
        <w:rPr>
          <w:rFonts w:ascii="나눔고딕" w:eastAsia="나눔고딕" w:hAnsi="나눔고딕" w:cs="굴림" w:hint="eastAsia"/>
          <w:b/>
          <w:bCs/>
          <w:kern w:val="0"/>
          <w:szCs w:val="20"/>
        </w:rPr>
        <w:t xml:space="preserve">서울대학교 </w:t>
      </w:r>
      <w:r w:rsidR="000B7B9A">
        <w:rPr>
          <w:rFonts w:ascii="나눔고딕" w:eastAsia="나눔고딕" w:hAnsi="나눔고딕" w:cs="굴림" w:hint="eastAsia"/>
          <w:b/>
          <w:bCs/>
          <w:kern w:val="0"/>
          <w:szCs w:val="20"/>
        </w:rPr>
        <w:t>지속가능경영학</w:t>
      </w:r>
      <w:r w:rsidRPr="009603AF">
        <w:rPr>
          <w:rFonts w:ascii="나눔고딕" w:eastAsia="나눔고딕" w:hAnsi="나눔고딕" w:cs="굴림" w:hint="eastAsia"/>
          <w:b/>
          <w:bCs/>
          <w:kern w:val="0"/>
          <w:szCs w:val="20"/>
        </w:rPr>
        <w:t>회</w:t>
      </w:r>
      <w:r w:rsidR="005E00F5" w:rsidRPr="009603AF">
        <w:rPr>
          <w:rFonts w:ascii="나눔고딕" w:eastAsia="나눔고딕" w:hAnsi="나눔고딕" w:cs="굴림" w:hint="eastAsia"/>
          <w:b/>
          <w:bCs/>
          <w:kern w:val="0"/>
          <w:szCs w:val="20"/>
        </w:rPr>
        <w:t xml:space="preserve"> SNUCSR</w:t>
      </w:r>
      <w:r w:rsidRPr="009603AF">
        <w:rPr>
          <w:rFonts w:ascii="나눔고딕" w:eastAsia="나눔고딕" w:hAnsi="나눔고딕" w:cs="굴림" w:hint="eastAsia"/>
          <w:b/>
          <w:bCs/>
          <w:kern w:val="0"/>
          <w:szCs w:val="20"/>
        </w:rPr>
        <w:t>에서 열정에 가득 찬 10기 신입회원을 모집합니다.</w:t>
      </w:r>
      <w:r w:rsidRPr="009603AF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</w:p>
    <w:p w:rsidR="00BB193D" w:rsidRPr="009603AF" w:rsidRDefault="00BB193D" w:rsidP="00267BBE">
      <w:pPr>
        <w:widowControl/>
        <w:wordWrap/>
        <w:autoSpaceDE/>
        <w:autoSpaceDN/>
        <w:snapToGrid w:val="0"/>
        <w:spacing w:before="240" w:line="276" w:lineRule="auto"/>
        <w:rPr>
          <w:rFonts w:ascii="나눔고딕" w:eastAsia="나눔고딕" w:hAnsi="나눔고딕" w:cs="굴림"/>
          <w:color w:val="1F497D" w:themeColor="text2"/>
          <w:kern w:val="0"/>
          <w:szCs w:val="20"/>
        </w:rPr>
      </w:pPr>
      <w:r w:rsidRPr="009603AF">
        <w:rPr>
          <w:rFonts w:ascii="나눔고딕" w:eastAsia="나눔고딕" w:hAnsi="나눔고딕" w:cs="굴림" w:hint="eastAsia"/>
          <w:b/>
          <w:bCs/>
          <w:color w:val="1F497D" w:themeColor="text2"/>
          <w:kern w:val="0"/>
          <w:szCs w:val="20"/>
        </w:rPr>
        <w:t>■</w:t>
      </w:r>
      <w:r w:rsidR="00C958F1">
        <w:rPr>
          <w:rFonts w:ascii="나눔고딕" w:eastAsia="나눔고딕" w:hAnsi="나눔고딕" w:cs="굴림" w:hint="eastAsia"/>
          <w:b/>
          <w:bCs/>
          <w:color w:val="1F497D" w:themeColor="text2"/>
          <w:kern w:val="0"/>
          <w:szCs w:val="20"/>
        </w:rPr>
        <w:t xml:space="preserve"> </w:t>
      </w:r>
      <w:r w:rsidR="000B7B9A">
        <w:rPr>
          <w:rFonts w:ascii="나눔고딕" w:eastAsia="나눔고딕" w:hAnsi="나눔고딕" w:cs="굴림" w:hint="eastAsia"/>
          <w:b/>
          <w:bCs/>
          <w:color w:val="1F497D" w:themeColor="text2"/>
          <w:kern w:val="0"/>
          <w:szCs w:val="20"/>
        </w:rPr>
        <w:t xml:space="preserve">지속가능경영학회 </w:t>
      </w:r>
      <w:r w:rsidR="00C958F1">
        <w:rPr>
          <w:rFonts w:ascii="나눔고딕" w:eastAsia="나눔고딕" w:hAnsi="나눔고딕" w:cs="굴림" w:hint="eastAsia"/>
          <w:b/>
          <w:bCs/>
          <w:color w:val="1F497D" w:themeColor="text2"/>
          <w:kern w:val="0"/>
          <w:szCs w:val="20"/>
        </w:rPr>
        <w:t>SNUCSR은</w:t>
      </w:r>
      <w:r w:rsidRPr="009603AF">
        <w:rPr>
          <w:rFonts w:ascii="나눔고딕" w:eastAsia="나눔고딕" w:hAnsi="나눔고딕" w:cs="굴림" w:hint="eastAsia"/>
          <w:b/>
          <w:bCs/>
          <w:color w:val="1F497D" w:themeColor="text2"/>
          <w:kern w:val="0"/>
          <w:szCs w:val="20"/>
        </w:rPr>
        <w:t>?</w:t>
      </w:r>
      <w:r w:rsidRPr="009603AF">
        <w:rPr>
          <w:rFonts w:ascii="나눔고딕" w:eastAsia="나눔고딕" w:hAnsi="나눔고딕" w:cs="굴림" w:hint="eastAsia"/>
          <w:color w:val="1F497D" w:themeColor="text2"/>
          <w:kern w:val="0"/>
          <w:szCs w:val="20"/>
        </w:rPr>
        <w:t xml:space="preserve"> </w:t>
      </w:r>
    </w:p>
    <w:p w:rsidR="000B7B9A" w:rsidRPr="00872A46" w:rsidRDefault="005E00F5" w:rsidP="006023DE">
      <w:pPr>
        <w:widowControl/>
        <w:wordWrap/>
        <w:autoSpaceDE/>
        <w:autoSpaceDN/>
        <w:snapToGrid w:val="0"/>
        <w:spacing w:before="240" w:line="276" w:lineRule="auto"/>
        <w:ind w:firstLineChars="100" w:firstLine="200"/>
        <w:rPr>
          <w:rFonts w:ascii="나눔고딕" w:eastAsia="나눔고딕" w:hAnsi="나눔고딕" w:cs="굴림"/>
          <w:kern w:val="0"/>
          <w:szCs w:val="20"/>
        </w:rPr>
      </w:pPr>
      <w:r w:rsidRPr="00872A46">
        <w:rPr>
          <w:rFonts w:ascii="나눔고딕" w:eastAsia="나눔고딕" w:hAnsi="나눔고딕" w:cs="굴림" w:hint="eastAsia"/>
          <w:noProof/>
          <w:kern w:val="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57150</wp:posOffset>
            </wp:positionH>
            <wp:positionV relativeFrom="margin">
              <wp:posOffset>958215</wp:posOffset>
            </wp:positionV>
            <wp:extent cx="2200275" cy="1285875"/>
            <wp:effectExtent l="19050" t="0" r="9525" b="0"/>
            <wp:wrapSquare wrapText="bothSides"/>
            <wp:docPr id="1" name="그림 0" descr="SNUCS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UCSR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93D" w:rsidRPr="00872A46">
        <w:rPr>
          <w:rFonts w:ascii="나눔고딕" w:eastAsia="나눔고딕" w:hAnsi="나눔고딕" w:cs="굴림" w:hint="eastAsia"/>
          <w:kern w:val="0"/>
          <w:szCs w:val="20"/>
        </w:rPr>
        <w:t>지속가능경영전략연구회</w:t>
      </w:r>
      <w:r w:rsidRPr="00872A46">
        <w:rPr>
          <w:rFonts w:ascii="나눔고딕" w:eastAsia="나눔고딕" w:hAnsi="나눔고딕" w:cs="굴림" w:hint="eastAsia"/>
          <w:kern w:val="0"/>
          <w:szCs w:val="20"/>
        </w:rPr>
        <w:t xml:space="preserve"> SNUCSR은</w:t>
      </w:r>
      <w:r w:rsidR="00BB193D" w:rsidRPr="00872A46">
        <w:rPr>
          <w:rFonts w:ascii="나눔고딕" w:eastAsia="나눔고딕" w:hAnsi="나눔고딕" w:cs="굴림" w:hint="eastAsia"/>
          <w:kern w:val="0"/>
          <w:szCs w:val="20"/>
        </w:rPr>
        <w:t xml:space="preserve"> 장기적인 관점에서 기업이 </w:t>
      </w:r>
      <w:r w:rsidRPr="00872A46">
        <w:rPr>
          <w:rFonts w:ascii="나눔고딕" w:eastAsia="나눔고딕" w:hAnsi="나눔고딕" w:cs="굴림" w:hint="eastAsia"/>
          <w:kern w:val="0"/>
          <w:szCs w:val="20"/>
        </w:rPr>
        <w:t xml:space="preserve">지속적으로 발전해 나가는 </w:t>
      </w:r>
      <w:r w:rsidR="00BB193D" w:rsidRPr="00872A46">
        <w:rPr>
          <w:rFonts w:ascii="나눔고딕" w:eastAsia="나눔고딕" w:hAnsi="나눔고딕" w:cs="굴림" w:hint="eastAsia"/>
          <w:kern w:val="0"/>
          <w:szCs w:val="20"/>
        </w:rPr>
        <w:t xml:space="preserve">경영전략을 연구하기 위한 경영학술동아리입니다. </w:t>
      </w:r>
      <w:r w:rsidR="00267BBE" w:rsidRPr="00872A46">
        <w:rPr>
          <w:rFonts w:ascii="나눔고딕" w:eastAsia="나눔고딕" w:hAnsi="나눔고딕" w:cs="굴림" w:hint="eastAsia"/>
          <w:kern w:val="0"/>
          <w:szCs w:val="20"/>
        </w:rPr>
        <w:t>7,80년대</w:t>
      </w:r>
      <w:r w:rsidR="003944D1" w:rsidRPr="00872A46">
        <w:rPr>
          <w:rFonts w:ascii="나눔고딕" w:eastAsia="나눔고딕" w:hAnsi="나눔고딕" w:cs="굴림" w:hint="eastAsia"/>
          <w:kern w:val="0"/>
          <w:szCs w:val="20"/>
        </w:rPr>
        <w:t>에는 가격 경쟁력에,</w:t>
      </w:r>
      <w:r w:rsidR="00267BBE" w:rsidRPr="00872A46">
        <w:rPr>
          <w:rFonts w:ascii="나눔고딕" w:eastAsia="나눔고딕" w:hAnsi="나눔고딕" w:cs="굴림" w:hint="eastAsia"/>
          <w:kern w:val="0"/>
          <w:szCs w:val="20"/>
        </w:rPr>
        <w:t xml:space="preserve"> 90년대</w:t>
      </w:r>
      <w:r w:rsidR="003944D1" w:rsidRPr="00872A46">
        <w:rPr>
          <w:rFonts w:ascii="나눔고딕" w:eastAsia="나눔고딕" w:hAnsi="나눔고딕" w:cs="굴림" w:hint="eastAsia"/>
          <w:kern w:val="0"/>
          <w:szCs w:val="20"/>
        </w:rPr>
        <w:t>에는 제품 및 서비스의 품질 향상에 많은 투자가 이루어진 반면,</w:t>
      </w:r>
      <w:r w:rsidR="00267BBE" w:rsidRPr="00872A46">
        <w:rPr>
          <w:rFonts w:ascii="나눔고딕" w:eastAsia="나눔고딕" w:hAnsi="나눔고딕" w:cs="굴림" w:hint="eastAsia"/>
          <w:kern w:val="0"/>
          <w:szCs w:val="20"/>
        </w:rPr>
        <w:t xml:space="preserve"> 2000년대에는 기업</w:t>
      </w:r>
      <w:r w:rsidR="003944D1" w:rsidRPr="00872A46">
        <w:rPr>
          <w:rFonts w:ascii="나눔고딕" w:eastAsia="나눔고딕" w:hAnsi="나눔고딕" w:cs="굴림" w:hint="eastAsia"/>
          <w:kern w:val="0"/>
          <w:szCs w:val="20"/>
        </w:rPr>
        <w:t>의</w:t>
      </w:r>
      <w:r w:rsidR="00267BBE" w:rsidRPr="00872A46">
        <w:rPr>
          <w:rFonts w:ascii="나눔고딕" w:eastAsia="나눔고딕" w:hAnsi="나눔고딕" w:cs="굴림" w:hint="eastAsia"/>
          <w:kern w:val="0"/>
          <w:szCs w:val="20"/>
        </w:rPr>
        <w:t xml:space="preserve"> 브랜드 이미지 개선이 중요한 기업가치이자 치열한 글로벌 시장에서 생존하기 위한 필수전략으로 자리잡았습니다</w:t>
      </w:r>
      <w:r w:rsidR="00E117AA" w:rsidRPr="00872A46">
        <w:rPr>
          <w:rFonts w:ascii="나눔고딕" w:eastAsia="나눔고딕" w:hAnsi="나눔고딕" w:cs="굴림" w:hint="eastAsia"/>
          <w:kern w:val="0"/>
          <w:szCs w:val="20"/>
        </w:rPr>
        <w:t xml:space="preserve">. 시민사회의 의식성장과 더불어 국제적인 </w:t>
      </w:r>
      <w:r w:rsidR="003944D1" w:rsidRPr="00872A46">
        <w:rPr>
          <w:rFonts w:ascii="나눔고딕" w:eastAsia="나눔고딕" w:hAnsi="나눔고딕" w:cs="굴림" w:hint="eastAsia"/>
          <w:kern w:val="0"/>
          <w:szCs w:val="20"/>
        </w:rPr>
        <w:t>환경문제가</w:t>
      </w:r>
      <w:r w:rsidR="00E117AA" w:rsidRPr="00872A46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  <w:r w:rsidR="003944D1" w:rsidRPr="00872A46">
        <w:rPr>
          <w:rFonts w:ascii="나눔고딕" w:eastAsia="나눔고딕" w:hAnsi="나눔고딕" w:cs="굴림" w:hint="eastAsia"/>
          <w:kern w:val="0"/>
          <w:szCs w:val="20"/>
        </w:rPr>
        <w:t>대두됨에 따라,</w:t>
      </w:r>
      <w:r w:rsidR="00E117AA" w:rsidRPr="00872A46">
        <w:rPr>
          <w:rFonts w:ascii="나눔고딕" w:eastAsia="나눔고딕" w:hAnsi="나눔고딕" w:cs="굴림" w:hint="eastAsia"/>
          <w:kern w:val="0"/>
          <w:szCs w:val="20"/>
        </w:rPr>
        <w:t xml:space="preserve"> 기업</w:t>
      </w:r>
      <w:r w:rsidR="003944D1" w:rsidRPr="00872A46">
        <w:rPr>
          <w:rFonts w:ascii="나눔고딕" w:eastAsia="나눔고딕" w:hAnsi="나눔고딕" w:cs="굴림" w:hint="eastAsia"/>
          <w:kern w:val="0"/>
          <w:szCs w:val="20"/>
        </w:rPr>
        <w:t>은 이제 더 이상</w:t>
      </w:r>
      <w:r w:rsidR="00E117AA" w:rsidRPr="00872A46">
        <w:rPr>
          <w:rFonts w:ascii="나눔고딕" w:eastAsia="나눔고딕" w:hAnsi="나눔고딕" w:cs="굴림" w:hint="eastAsia"/>
          <w:kern w:val="0"/>
          <w:szCs w:val="20"/>
        </w:rPr>
        <w:t xml:space="preserve"> 혼자만의 </w:t>
      </w:r>
      <w:r w:rsidR="003944D1" w:rsidRPr="00872A46">
        <w:rPr>
          <w:rFonts w:ascii="나눔고딕" w:eastAsia="나눔고딕" w:hAnsi="나눔고딕" w:cs="굴림" w:hint="eastAsia"/>
          <w:kern w:val="0"/>
          <w:szCs w:val="20"/>
        </w:rPr>
        <w:t>발전에 머무르는 것이 아니라,</w:t>
      </w:r>
      <w:r w:rsidR="00E117AA" w:rsidRPr="00872A46">
        <w:rPr>
          <w:rFonts w:ascii="나눔고딕" w:eastAsia="나눔고딕" w:hAnsi="나눔고딕" w:cs="굴림" w:hint="eastAsia"/>
          <w:kern w:val="0"/>
          <w:szCs w:val="20"/>
        </w:rPr>
        <w:t xml:space="preserve"> 사회와 함께 발전해 나갈 수 있는 </w:t>
      </w:r>
      <w:r w:rsidR="003944D1" w:rsidRPr="00872A46">
        <w:rPr>
          <w:rFonts w:ascii="나눔고딕" w:eastAsia="나눔고딕" w:hAnsi="나눔고딕" w:cs="굴림" w:hint="eastAsia"/>
          <w:kern w:val="0"/>
          <w:szCs w:val="20"/>
        </w:rPr>
        <w:t>행동을</w:t>
      </w:r>
      <w:r w:rsidR="00E117AA" w:rsidRPr="00872A46">
        <w:rPr>
          <w:rFonts w:ascii="나눔고딕" w:eastAsia="나눔고딕" w:hAnsi="나눔고딕" w:cs="굴림" w:hint="eastAsia"/>
          <w:kern w:val="0"/>
          <w:szCs w:val="20"/>
        </w:rPr>
        <w:t xml:space="preserve"> 중요한 가치로 </w:t>
      </w:r>
      <w:r w:rsidR="003944D1" w:rsidRPr="00872A46">
        <w:rPr>
          <w:rFonts w:ascii="나눔고딕" w:eastAsia="나눔고딕" w:hAnsi="나눔고딕" w:cs="굴림" w:hint="eastAsia"/>
          <w:kern w:val="0"/>
          <w:szCs w:val="20"/>
        </w:rPr>
        <w:t>여기게 되었</w:t>
      </w:r>
      <w:r w:rsidR="00E117AA" w:rsidRPr="00872A46">
        <w:rPr>
          <w:rFonts w:ascii="나눔고딕" w:eastAsia="나눔고딕" w:hAnsi="나눔고딕" w:cs="굴림" w:hint="eastAsia"/>
          <w:kern w:val="0"/>
          <w:szCs w:val="20"/>
        </w:rPr>
        <w:t xml:space="preserve">습니다. 기존에는 </w:t>
      </w:r>
      <w:r w:rsidR="00267BBE" w:rsidRPr="00872A46">
        <w:rPr>
          <w:rFonts w:ascii="나눔고딕" w:eastAsia="나눔고딕" w:hAnsi="나눔고딕" w:cs="굴림" w:hint="eastAsia"/>
          <w:kern w:val="0"/>
          <w:szCs w:val="20"/>
        </w:rPr>
        <w:t xml:space="preserve">기업의 가치를 평가하는 데에 있어서 기업이 보유한 유형자산이 절대적인 기준이 되었지만, 지금은 </w:t>
      </w:r>
      <w:r w:rsidR="003307B6" w:rsidRPr="00872A46">
        <w:rPr>
          <w:rFonts w:ascii="나눔고딕" w:eastAsia="나눔고딕" w:hAnsi="나눔고딕" w:cs="굴림" w:hint="eastAsia"/>
          <w:kern w:val="0"/>
          <w:szCs w:val="20"/>
        </w:rPr>
        <w:t xml:space="preserve">우수한 경제적 성과는 </w:t>
      </w:r>
      <w:r w:rsidR="00267BBE" w:rsidRPr="00872A46">
        <w:rPr>
          <w:rFonts w:ascii="나눔고딕" w:eastAsia="나눔고딕" w:hAnsi="나눔고딕" w:cs="굴림" w:hint="eastAsia"/>
          <w:kern w:val="0"/>
          <w:szCs w:val="20"/>
        </w:rPr>
        <w:t xml:space="preserve">물론이고 사회 및 환경적 가치 역시 균형 있게 창출하면서 </w:t>
      </w:r>
      <w:r w:rsidR="00E117AA" w:rsidRPr="00872A46">
        <w:rPr>
          <w:rFonts w:ascii="나눔고딕" w:eastAsia="나눔고딕" w:hAnsi="나눔고딕" w:cs="굴림" w:hint="eastAsia"/>
          <w:kern w:val="0"/>
          <w:szCs w:val="20"/>
        </w:rPr>
        <w:t xml:space="preserve">우리가 살고 있는 사회와의 공동발전을 생각하는 </w:t>
      </w:r>
      <w:r w:rsidR="0010790B" w:rsidRPr="00872A46">
        <w:rPr>
          <w:rFonts w:ascii="나눔고딕" w:eastAsia="나눔고딕" w:hAnsi="나눔고딕" w:cs="굴림" w:hint="eastAsia"/>
          <w:kern w:val="0"/>
          <w:szCs w:val="20"/>
        </w:rPr>
        <w:t xml:space="preserve">정신적 자산이 중요한 기준으로 자리잡고 있습니다. </w:t>
      </w:r>
      <w:r w:rsidR="000375EF" w:rsidRPr="00872A46">
        <w:rPr>
          <w:rFonts w:ascii="나눔고딕" w:eastAsia="나눔고딕" w:hAnsi="나눔고딕" w:cs="굴림" w:hint="eastAsia"/>
          <w:kern w:val="0"/>
          <w:szCs w:val="20"/>
        </w:rPr>
        <w:t xml:space="preserve">저희 SNUCSR은 이러한 </w:t>
      </w:r>
      <w:r w:rsidR="00E117AA" w:rsidRPr="00872A46">
        <w:rPr>
          <w:rFonts w:ascii="나눔고딕" w:eastAsia="나눔고딕" w:hAnsi="나눔고딕" w:cs="굴림" w:hint="eastAsia"/>
          <w:kern w:val="0"/>
          <w:szCs w:val="20"/>
        </w:rPr>
        <w:t>경영패러다임의 전환을 누구보다 빠르게 인지하고</w:t>
      </w:r>
      <w:r w:rsidR="000375EF" w:rsidRPr="00872A46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  <w:r w:rsidR="000B7B9A" w:rsidRPr="00872A46">
        <w:rPr>
          <w:rFonts w:ascii="나눔고딕" w:eastAsia="나눔고딕" w:hAnsi="나눔고딕" w:cs="굴림" w:hint="eastAsia"/>
          <w:kern w:val="0"/>
          <w:szCs w:val="20"/>
        </w:rPr>
        <w:t>대응하기 위한 기업의 경영</w:t>
      </w:r>
      <w:r w:rsidR="00E117AA" w:rsidRPr="00872A46">
        <w:rPr>
          <w:rFonts w:ascii="나눔고딕" w:eastAsia="나눔고딕" w:hAnsi="나눔고딕" w:cs="굴림" w:hint="eastAsia"/>
          <w:kern w:val="0"/>
          <w:szCs w:val="20"/>
        </w:rPr>
        <w:t>전략을 생각해보고자 합니다.</w:t>
      </w:r>
      <w:r w:rsidR="000375EF" w:rsidRPr="00872A46">
        <w:rPr>
          <w:rFonts w:ascii="나눔고딕" w:eastAsia="나눔고딕" w:hAnsi="나눔고딕" w:cs="굴림" w:hint="eastAsia"/>
          <w:kern w:val="0"/>
          <w:szCs w:val="20"/>
        </w:rPr>
        <w:t xml:space="preserve"> 기존의 비용/수익 기반에 집중된 경영전략에서 더 나아가</w:t>
      </w:r>
      <w:r w:rsidR="000B7B9A" w:rsidRPr="00872A46">
        <w:rPr>
          <w:rFonts w:ascii="나눔고딕" w:eastAsia="나눔고딕" w:hAnsi="나눔고딕" w:cs="굴림" w:hint="eastAsia"/>
          <w:kern w:val="0"/>
          <w:szCs w:val="20"/>
        </w:rPr>
        <w:t>,</w:t>
      </w:r>
      <w:r w:rsidR="000375EF" w:rsidRPr="00872A46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  <w:r w:rsidR="000B7B9A" w:rsidRPr="00872A46">
        <w:rPr>
          <w:rFonts w:ascii="나눔고딕" w:eastAsia="나눔고딕" w:hAnsi="나눔고딕" w:cs="굴림" w:hint="eastAsia"/>
          <w:kern w:val="0"/>
          <w:szCs w:val="20"/>
        </w:rPr>
        <w:t xml:space="preserve">법을 준수하고, </w:t>
      </w:r>
      <w:r w:rsidR="00995373" w:rsidRPr="00872A46">
        <w:rPr>
          <w:rFonts w:ascii="나눔고딕" w:eastAsia="나눔고딕" w:hAnsi="나눔고딕" w:cs="굴림" w:hint="eastAsia"/>
          <w:kern w:val="0"/>
          <w:szCs w:val="20"/>
        </w:rPr>
        <w:t>기업의 재능을 통해 사회에 환원하며, 근로자, 주주, NGO, 시민사회 모두를 기업의 이해관계자로 바라보며 다 같이 행복해질 수 있는 경영전략이 바로 기업을 지속가능한 발전으로 이끌 수 있는 CSR전략입니다.</w:t>
      </w:r>
    </w:p>
    <w:p w:rsidR="00BB193D" w:rsidRPr="009603AF" w:rsidRDefault="00BB193D" w:rsidP="00267BBE">
      <w:pPr>
        <w:widowControl/>
        <w:wordWrap/>
        <w:autoSpaceDE/>
        <w:autoSpaceDN/>
        <w:snapToGrid w:val="0"/>
        <w:spacing w:before="240" w:line="276" w:lineRule="auto"/>
        <w:rPr>
          <w:rFonts w:ascii="나눔고딕" w:eastAsia="나눔고딕" w:hAnsi="나눔고딕" w:cs="굴림"/>
          <w:color w:val="1F497D" w:themeColor="text2"/>
          <w:kern w:val="0"/>
          <w:szCs w:val="20"/>
        </w:rPr>
      </w:pPr>
      <w:r w:rsidRPr="009603AF">
        <w:rPr>
          <w:rFonts w:ascii="나눔고딕" w:eastAsia="나눔고딕" w:hAnsi="나눔고딕" w:cs="굴림" w:hint="eastAsia"/>
          <w:b/>
          <w:bCs/>
          <w:color w:val="1F497D" w:themeColor="text2"/>
          <w:kern w:val="0"/>
          <w:szCs w:val="20"/>
        </w:rPr>
        <w:t>■ SNUCSR 의 활동</w:t>
      </w:r>
      <w:r w:rsidRPr="009603AF">
        <w:rPr>
          <w:rFonts w:ascii="나눔고딕" w:eastAsia="나눔고딕" w:hAnsi="나눔고딕" w:cs="굴림" w:hint="eastAsia"/>
          <w:color w:val="1F497D" w:themeColor="text2"/>
          <w:kern w:val="0"/>
          <w:szCs w:val="20"/>
        </w:rPr>
        <w:t xml:space="preserve"> </w:t>
      </w:r>
    </w:p>
    <w:p w:rsidR="000375EF" w:rsidRPr="009603AF" w:rsidRDefault="000375EF" w:rsidP="00267BBE">
      <w:pPr>
        <w:widowControl/>
        <w:wordWrap/>
        <w:autoSpaceDE/>
        <w:autoSpaceDN/>
        <w:snapToGrid w:val="0"/>
        <w:spacing w:before="240" w:line="276" w:lineRule="auto"/>
        <w:rPr>
          <w:rFonts w:ascii="나눔고딕" w:eastAsia="나눔고딕" w:hAnsi="나눔고딕" w:cs="굴림"/>
          <w:kern w:val="0"/>
          <w:szCs w:val="20"/>
        </w:rPr>
      </w:pPr>
      <w:r w:rsidRPr="009603AF">
        <w:rPr>
          <w:rFonts w:ascii="나눔고딕" w:eastAsia="나눔고딕" w:hAnsi="나눔고딕" w:cs="굴림" w:hint="eastAsia"/>
          <w:kern w:val="0"/>
          <w:szCs w:val="20"/>
        </w:rPr>
        <w:t xml:space="preserve">SNUCSR은 </w:t>
      </w:r>
      <w:r w:rsidRPr="009603AF">
        <w:rPr>
          <w:rFonts w:ascii="나눔고딕" w:eastAsia="나눔고딕" w:hAnsi="나눔고딕" w:cs="굴림"/>
          <w:kern w:val="0"/>
          <w:szCs w:val="20"/>
        </w:rPr>
        <w:t>‘</w:t>
      </w:r>
      <w:r w:rsidRPr="009603AF">
        <w:rPr>
          <w:rFonts w:ascii="나눔고딕" w:eastAsia="나눔고딕" w:hAnsi="나눔고딕" w:cs="굴림" w:hint="eastAsia"/>
          <w:kern w:val="0"/>
          <w:szCs w:val="20"/>
        </w:rPr>
        <w:t>지속가능성의 이해를 바탕으로 한 각 분야의 핵심인재 양성</w:t>
      </w:r>
      <w:r w:rsidRPr="009603AF">
        <w:rPr>
          <w:rFonts w:ascii="나눔고딕" w:eastAsia="나눔고딕" w:hAnsi="나눔고딕" w:cs="굴림"/>
          <w:kern w:val="0"/>
          <w:szCs w:val="20"/>
        </w:rPr>
        <w:t>’</w:t>
      </w:r>
      <w:r w:rsidRPr="009603AF">
        <w:rPr>
          <w:rFonts w:ascii="나눔고딕" w:eastAsia="나눔고딕" w:hAnsi="나눔고딕" w:cs="굴림" w:hint="eastAsia"/>
          <w:kern w:val="0"/>
          <w:szCs w:val="20"/>
        </w:rPr>
        <w:t>이라는 비전을 갖고 플랫폼을 구축하고 있습니다. 플랫폼 하에서 산업 각계의 CSR(Corporate Social Responsibility</w:t>
      </w:r>
      <w:r w:rsidR="009603AF" w:rsidRPr="009603AF">
        <w:rPr>
          <w:rFonts w:ascii="나눔고딕" w:eastAsia="나눔고딕" w:hAnsi="나눔고딕" w:cs="굴림"/>
          <w:kern w:val="0"/>
          <w:szCs w:val="20"/>
        </w:rPr>
        <w:t>;</w:t>
      </w:r>
      <w:r w:rsidR="009603AF" w:rsidRPr="009603AF">
        <w:rPr>
          <w:rFonts w:ascii="나눔고딕" w:eastAsia="나눔고딕" w:hAnsi="나눔고딕" w:cs="굴림" w:hint="eastAsia"/>
          <w:kern w:val="0"/>
          <w:szCs w:val="20"/>
        </w:rPr>
        <w:t xml:space="preserve"> 기업의</w:t>
      </w:r>
      <w:r w:rsidRPr="009603AF">
        <w:rPr>
          <w:rFonts w:ascii="나눔고딕" w:eastAsia="나눔고딕" w:hAnsi="나눔고딕" w:cs="굴림" w:hint="eastAsia"/>
          <w:kern w:val="0"/>
          <w:szCs w:val="20"/>
        </w:rPr>
        <w:t xml:space="preserve"> 사회적 책임) 및 지속가능경영 담당자들</w:t>
      </w:r>
      <w:r w:rsidR="0015574A" w:rsidRPr="009603AF">
        <w:rPr>
          <w:rFonts w:ascii="나눔고딕" w:eastAsia="나눔고딕" w:hAnsi="나눔고딕" w:cs="굴림" w:hint="eastAsia"/>
          <w:kern w:val="0"/>
          <w:szCs w:val="20"/>
        </w:rPr>
        <w:t>은 강의와 멘토링, 프로젝트 제안 등을 통해 학생들에게 도움을 줄 것입니다. 또한 학생들은 해당 산업에 대한 이해를 통해 장차 이 분야를 이끌어나갈 인재로써 역할을 다 할 것입니다.</w:t>
      </w:r>
    </w:p>
    <w:p w:rsidR="00894519" w:rsidRDefault="009B17EC" w:rsidP="005207F2">
      <w:pPr>
        <w:widowControl/>
        <w:wordWrap/>
        <w:autoSpaceDE/>
        <w:autoSpaceDN/>
        <w:snapToGrid w:val="0"/>
        <w:spacing w:before="240" w:line="276" w:lineRule="auto"/>
        <w:jc w:val="center"/>
        <w:rPr>
          <w:rFonts w:ascii="나눔고딕" w:eastAsia="나눔고딕" w:hAnsi="나눔고딕" w:cs="굴림"/>
          <w:b/>
          <w:kern w:val="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3931158" cy="2480169"/>
            <wp:effectExtent l="1905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36924" t="23669" r="21802" b="24525"/>
                    <a:stretch/>
                  </pic:blipFill>
                  <pic:spPr bwMode="auto">
                    <a:xfrm>
                      <a:off x="0" y="0"/>
                      <a:ext cx="3940726" cy="2486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574A" w:rsidRDefault="0015574A" w:rsidP="00267BBE">
      <w:pPr>
        <w:widowControl/>
        <w:wordWrap/>
        <w:autoSpaceDE/>
        <w:autoSpaceDN/>
        <w:snapToGrid w:val="0"/>
        <w:spacing w:before="240" w:line="276" w:lineRule="auto"/>
        <w:rPr>
          <w:rFonts w:ascii="나눔고딕" w:eastAsia="나눔고딕" w:hAnsi="나눔고딕" w:cs="굴림"/>
          <w:b/>
          <w:kern w:val="0"/>
          <w:szCs w:val="20"/>
        </w:rPr>
      </w:pPr>
      <w:r w:rsidRPr="009603AF">
        <w:rPr>
          <w:rFonts w:ascii="나눔고딕" w:eastAsia="나눔고딕" w:hAnsi="나눔고딕" w:cs="굴림" w:hint="eastAsia"/>
          <w:b/>
          <w:kern w:val="0"/>
          <w:szCs w:val="20"/>
        </w:rPr>
        <w:t>* 2011년도 2학기 정기세션 구성</w:t>
      </w:r>
    </w:p>
    <w:p w:rsidR="003C01AE" w:rsidRPr="009603AF" w:rsidRDefault="0015574A" w:rsidP="00267BBE">
      <w:pPr>
        <w:widowControl/>
        <w:wordWrap/>
        <w:autoSpaceDE/>
        <w:autoSpaceDN/>
        <w:spacing w:before="240" w:line="276" w:lineRule="auto"/>
        <w:rPr>
          <w:rFonts w:ascii="나눔고딕" w:eastAsia="나눔고딕" w:hAnsi="나눔고딕" w:cs="굴림"/>
          <w:kern w:val="0"/>
          <w:szCs w:val="20"/>
        </w:rPr>
      </w:pPr>
      <w:r w:rsidRPr="009603AF">
        <w:rPr>
          <w:rFonts w:ascii="나눔고딕" w:eastAsia="나눔고딕" w:hAnsi="나눔고딕" w:cs="굴림" w:hint="eastAsia"/>
          <w:kern w:val="0"/>
          <w:szCs w:val="20"/>
        </w:rPr>
        <w:t xml:space="preserve">  </w:t>
      </w:r>
      <w:r w:rsidRPr="00872A46">
        <w:rPr>
          <w:rFonts w:ascii="나눔고딕" w:eastAsia="나눔고딕" w:hAnsi="나눔고딕" w:cs="굴림" w:hint="eastAsia"/>
          <w:kern w:val="0"/>
          <w:szCs w:val="20"/>
        </w:rPr>
        <w:t>SNUCSR</w:t>
      </w:r>
      <w:r w:rsidR="00240D85" w:rsidRPr="00872A46">
        <w:rPr>
          <w:rFonts w:ascii="나눔고딕" w:eastAsia="나눔고딕" w:hAnsi="나눔고딕" w:cs="굴림" w:hint="eastAsia"/>
          <w:kern w:val="0"/>
          <w:szCs w:val="20"/>
        </w:rPr>
        <w:t>의 정기세션</w:t>
      </w:r>
      <w:r w:rsidRPr="00872A46">
        <w:rPr>
          <w:rFonts w:ascii="나눔고딕" w:eastAsia="나눔고딕" w:hAnsi="나눔고딕" w:cs="굴림" w:hint="eastAsia"/>
          <w:kern w:val="0"/>
          <w:szCs w:val="20"/>
        </w:rPr>
        <w:t xml:space="preserve">은 매주 2회 화요일, 금요일 저녁 7시에 </w:t>
      </w:r>
      <w:r w:rsidR="00240D85" w:rsidRPr="00872A46">
        <w:rPr>
          <w:rFonts w:ascii="나눔고딕" w:eastAsia="나눔고딕" w:hAnsi="나눔고딕" w:cs="굴림" w:hint="eastAsia"/>
          <w:kern w:val="0"/>
          <w:szCs w:val="20"/>
        </w:rPr>
        <w:t>있습</w:t>
      </w:r>
      <w:r w:rsidRPr="00872A46">
        <w:rPr>
          <w:rFonts w:ascii="나눔고딕" w:eastAsia="나눔고딕" w:hAnsi="나눔고딕" w:cs="굴림" w:hint="eastAsia"/>
          <w:kern w:val="0"/>
          <w:szCs w:val="20"/>
        </w:rPr>
        <w:t>니다.</w:t>
      </w:r>
      <w:r w:rsidRPr="009603AF">
        <w:rPr>
          <w:rFonts w:ascii="나눔고딕" w:eastAsia="나눔고딕" w:hAnsi="나눔고딕" w:cs="굴림" w:hint="eastAsia"/>
          <w:kern w:val="0"/>
          <w:szCs w:val="20"/>
        </w:rPr>
        <w:t xml:space="preserve"> 정기세션은 크게 교육세션, 실행세션, 발표세션 3 단계로 구성이 되어있습니다.</w:t>
      </w:r>
    </w:p>
    <w:p w:rsidR="0015574A" w:rsidRPr="009603AF" w:rsidRDefault="009603AF" w:rsidP="00267BBE">
      <w:pPr>
        <w:widowControl/>
        <w:wordWrap/>
        <w:autoSpaceDE/>
        <w:autoSpaceDN/>
        <w:spacing w:before="240" w:line="276" w:lineRule="auto"/>
        <w:rPr>
          <w:rFonts w:ascii="나눔고딕" w:eastAsia="나눔고딕" w:hAnsi="나눔고딕" w:cs="굴림"/>
          <w:kern w:val="0"/>
          <w:szCs w:val="20"/>
        </w:rPr>
      </w:pPr>
      <w:r w:rsidRPr="009603AF">
        <w:rPr>
          <w:rFonts w:ascii="나눔고딕" w:eastAsia="나눔고딕" w:hAnsi="나눔고딕" w:cs="굴림"/>
          <w:noProof/>
          <w:kern w:val="0"/>
          <w:szCs w:val="20"/>
        </w:rPr>
        <w:drawing>
          <wp:inline distT="0" distB="0" distL="0" distR="0">
            <wp:extent cx="5731510" cy="1244277"/>
            <wp:effectExtent l="57150" t="0" r="59690" b="0"/>
            <wp:docPr id="13" name="다이어그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BB193D" w:rsidRPr="009603AF" w:rsidRDefault="00BB193D" w:rsidP="00267BBE">
      <w:pPr>
        <w:widowControl/>
        <w:wordWrap/>
        <w:autoSpaceDE/>
        <w:autoSpaceDN/>
        <w:snapToGrid w:val="0"/>
        <w:spacing w:before="240" w:line="276" w:lineRule="auto"/>
        <w:rPr>
          <w:rFonts w:ascii="나눔고딕" w:eastAsia="나눔고딕" w:hAnsi="나눔고딕" w:cs="굴림"/>
          <w:kern w:val="0"/>
          <w:szCs w:val="20"/>
        </w:rPr>
      </w:pPr>
      <w:r w:rsidRPr="009603AF">
        <w:rPr>
          <w:rFonts w:ascii="나눔고딕" w:eastAsia="나눔고딕" w:hAnsi="나눔고딕" w:cs="굴림" w:hint="eastAsia"/>
          <w:b/>
          <w:color w:val="4F81BD" w:themeColor="accent1"/>
          <w:kern w:val="0"/>
          <w:szCs w:val="20"/>
        </w:rPr>
        <w:t>교육세션</w:t>
      </w:r>
      <w:r w:rsidRPr="009603AF">
        <w:rPr>
          <w:rFonts w:ascii="나눔고딕" w:eastAsia="나눔고딕" w:hAnsi="나눔고딕" w:cs="굴림" w:hint="eastAsia"/>
          <w:kern w:val="0"/>
          <w:szCs w:val="20"/>
        </w:rPr>
        <w:t xml:space="preserve">에서는 </w:t>
      </w:r>
      <w:r w:rsidR="0015574A" w:rsidRPr="00872A46">
        <w:rPr>
          <w:rFonts w:ascii="나눔고딕" w:eastAsia="나눔고딕" w:hAnsi="나눔고딕" w:cs="굴림" w:hint="eastAsia"/>
          <w:kern w:val="0"/>
          <w:szCs w:val="20"/>
        </w:rPr>
        <w:t xml:space="preserve">지속가능경영 </w:t>
      </w:r>
      <w:r w:rsidRPr="00872A46">
        <w:rPr>
          <w:rFonts w:ascii="나눔고딕" w:eastAsia="나눔고딕" w:hAnsi="나눔고딕" w:cs="굴림" w:hint="eastAsia"/>
          <w:kern w:val="0"/>
          <w:szCs w:val="20"/>
        </w:rPr>
        <w:t>산업 관계자 분을 초청하여</w:t>
      </w:r>
      <w:r w:rsidR="00B214DA" w:rsidRPr="00872A46">
        <w:rPr>
          <w:rFonts w:ascii="나눔고딕" w:eastAsia="나눔고딕" w:hAnsi="나눔고딕" w:cs="굴림" w:hint="eastAsia"/>
          <w:kern w:val="0"/>
          <w:szCs w:val="20"/>
        </w:rPr>
        <w:t xml:space="preserve"> 강연을 통해</w:t>
      </w:r>
      <w:r w:rsidRPr="00872A46">
        <w:rPr>
          <w:rFonts w:ascii="나눔고딕" w:eastAsia="나눔고딕" w:hAnsi="나눔고딕" w:cs="굴림" w:hint="eastAsia"/>
          <w:kern w:val="0"/>
          <w:szCs w:val="20"/>
        </w:rPr>
        <w:t xml:space="preserve"> 관련된 기본적인 지식을 습득</w:t>
      </w:r>
      <w:r w:rsidR="00B214DA" w:rsidRPr="00872A46">
        <w:rPr>
          <w:rFonts w:ascii="나눔고딕" w:eastAsia="나눔고딕" w:hAnsi="나눔고딕" w:cs="굴림" w:hint="eastAsia"/>
          <w:kern w:val="0"/>
          <w:szCs w:val="20"/>
        </w:rPr>
        <w:t>하며,</w:t>
      </w:r>
      <w:r w:rsidRPr="009603AF">
        <w:rPr>
          <w:rFonts w:ascii="나눔고딕" w:eastAsia="나눔고딕" w:hAnsi="나눔고딕" w:cs="굴림" w:hint="eastAsia"/>
          <w:kern w:val="0"/>
          <w:szCs w:val="20"/>
        </w:rPr>
        <w:t xml:space="preserve"> 동아리 구성원들의 문제 인식능력을 향상시키고 지속경영전략 </w:t>
      </w:r>
      <w:r w:rsidR="0015574A" w:rsidRPr="009603AF">
        <w:rPr>
          <w:rFonts w:ascii="나눔고딕" w:eastAsia="나눔고딕" w:hAnsi="나눔고딕" w:cs="굴림" w:hint="eastAsia"/>
          <w:kern w:val="0"/>
          <w:szCs w:val="20"/>
        </w:rPr>
        <w:t>프레임</w:t>
      </w:r>
      <w:r w:rsidRPr="009603AF">
        <w:rPr>
          <w:rFonts w:ascii="나눔고딕" w:eastAsia="나눔고딕" w:hAnsi="나눔고딕" w:cs="굴림" w:hint="eastAsia"/>
          <w:kern w:val="0"/>
          <w:szCs w:val="20"/>
        </w:rPr>
        <w:t xml:space="preserve">을 숙지시키는 과정이 이루어집니다. </w:t>
      </w:r>
      <w:r w:rsidR="0015574A" w:rsidRPr="009603AF">
        <w:rPr>
          <w:rFonts w:ascii="나눔고딕" w:eastAsia="나눔고딕" w:hAnsi="나눔고딕" w:cs="굴림" w:hint="eastAsia"/>
          <w:kern w:val="0"/>
          <w:szCs w:val="20"/>
        </w:rPr>
        <w:t>(9월 말~10월 중순)</w:t>
      </w:r>
    </w:p>
    <w:p w:rsidR="00BB193D" w:rsidRPr="009603AF" w:rsidRDefault="009603AF" w:rsidP="00267BBE">
      <w:pPr>
        <w:widowControl/>
        <w:wordWrap/>
        <w:autoSpaceDE/>
        <w:autoSpaceDN/>
        <w:snapToGrid w:val="0"/>
        <w:spacing w:before="240" w:line="276" w:lineRule="auto"/>
        <w:rPr>
          <w:rFonts w:ascii="나눔고딕" w:eastAsia="나눔고딕" w:hAnsi="나눔고딕" w:cs="굴림"/>
          <w:kern w:val="0"/>
          <w:szCs w:val="20"/>
        </w:rPr>
      </w:pPr>
      <w:r w:rsidRPr="009603AF">
        <w:rPr>
          <w:rFonts w:ascii="나눔고딕" w:eastAsia="나눔고딕" w:hAnsi="나눔고딕" w:cs="굴림" w:hint="eastAsia"/>
          <w:b/>
          <w:color w:val="4F81BD" w:themeColor="accent1"/>
          <w:kern w:val="0"/>
          <w:szCs w:val="20"/>
        </w:rPr>
        <w:t xml:space="preserve">기획세션 &amp; </w:t>
      </w:r>
      <w:r w:rsidR="00BB193D" w:rsidRPr="009603AF">
        <w:rPr>
          <w:rFonts w:ascii="나눔고딕" w:eastAsia="나눔고딕" w:hAnsi="나눔고딕" w:cs="굴림" w:hint="eastAsia"/>
          <w:b/>
          <w:color w:val="4F81BD" w:themeColor="accent1"/>
          <w:kern w:val="0"/>
          <w:szCs w:val="20"/>
        </w:rPr>
        <w:t>실행세션</w:t>
      </w:r>
      <w:r w:rsidR="00BB193D" w:rsidRPr="009603AF">
        <w:rPr>
          <w:rFonts w:ascii="나눔고딕" w:eastAsia="나눔고딕" w:hAnsi="나눔고딕" w:cs="굴림" w:hint="eastAsia"/>
          <w:kern w:val="0"/>
          <w:szCs w:val="20"/>
        </w:rPr>
        <w:t xml:space="preserve">에서는 </w:t>
      </w:r>
      <w:r w:rsidR="00B665F2" w:rsidRPr="009603AF">
        <w:rPr>
          <w:rFonts w:ascii="나눔고딕" w:eastAsia="나눔고딕" w:hAnsi="나눔고딕" w:cs="굴림" w:hint="eastAsia"/>
          <w:kern w:val="0"/>
          <w:szCs w:val="20"/>
        </w:rPr>
        <w:t>2~3</w:t>
      </w:r>
      <w:r w:rsidR="00BB193D" w:rsidRPr="009603AF">
        <w:rPr>
          <w:rFonts w:ascii="나눔고딕" w:eastAsia="나눔고딕" w:hAnsi="나눔고딕" w:cs="굴림" w:hint="eastAsia"/>
          <w:kern w:val="0"/>
          <w:szCs w:val="20"/>
        </w:rPr>
        <w:t xml:space="preserve">명의 </w:t>
      </w:r>
      <w:r w:rsidR="003C01AE" w:rsidRPr="009603AF">
        <w:rPr>
          <w:rFonts w:ascii="나눔고딕" w:eastAsia="나눔고딕" w:hAnsi="나눔고딕" w:cs="굴림" w:hint="eastAsia"/>
          <w:kern w:val="0"/>
          <w:szCs w:val="20"/>
        </w:rPr>
        <w:t>신입회원과</w:t>
      </w:r>
      <w:r w:rsidR="00BB193D" w:rsidRPr="009603AF">
        <w:rPr>
          <w:rFonts w:ascii="나눔고딕" w:eastAsia="나눔고딕" w:hAnsi="나눔고딕" w:cs="굴림" w:hint="eastAsia"/>
          <w:kern w:val="0"/>
          <w:szCs w:val="20"/>
        </w:rPr>
        <w:t xml:space="preserve"> 1~2명의 </w:t>
      </w:r>
      <w:r w:rsidR="00B665F2" w:rsidRPr="009603AF">
        <w:rPr>
          <w:rFonts w:ascii="나눔고딕" w:eastAsia="나눔고딕" w:hAnsi="나눔고딕" w:cs="굴림" w:hint="eastAsia"/>
          <w:kern w:val="0"/>
          <w:szCs w:val="20"/>
        </w:rPr>
        <w:t>기존회원</w:t>
      </w:r>
      <w:r w:rsidR="00BB193D" w:rsidRPr="009603AF">
        <w:rPr>
          <w:rFonts w:ascii="나눔고딕" w:eastAsia="나눔고딕" w:hAnsi="나눔고딕" w:cs="굴림" w:hint="eastAsia"/>
          <w:kern w:val="0"/>
          <w:szCs w:val="20"/>
        </w:rPr>
        <w:t xml:space="preserve">, 1명의 </w:t>
      </w:r>
      <w:r w:rsidRPr="009603AF">
        <w:rPr>
          <w:rFonts w:ascii="나눔고딕" w:eastAsia="나눔고딕" w:hAnsi="나눔고딕" w:cs="굴림" w:hint="eastAsia"/>
          <w:kern w:val="0"/>
          <w:szCs w:val="20"/>
        </w:rPr>
        <w:t>팀 리더</w:t>
      </w:r>
      <w:r w:rsidR="00BB193D" w:rsidRPr="009603AF">
        <w:rPr>
          <w:rFonts w:ascii="나눔고딕" w:eastAsia="나눔고딕" w:hAnsi="나눔고딕" w:cs="굴림" w:hint="eastAsia"/>
          <w:kern w:val="0"/>
          <w:szCs w:val="20"/>
        </w:rPr>
        <w:t>(관련 주제 강연자)로 팀을 구성하고, 특정 분야의</w:t>
      </w:r>
      <w:r w:rsidR="003C01AE" w:rsidRPr="009603AF">
        <w:rPr>
          <w:rFonts w:ascii="나눔고딕" w:eastAsia="나눔고딕" w:hAnsi="나눔고딕" w:cs="굴림" w:hint="eastAsia"/>
          <w:kern w:val="0"/>
          <w:szCs w:val="20"/>
        </w:rPr>
        <w:t xml:space="preserve"> 주제</w:t>
      </w:r>
      <w:r w:rsidR="00BB193D" w:rsidRPr="009603AF">
        <w:rPr>
          <w:rFonts w:ascii="나눔고딕" w:eastAsia="나눔고딕" w:hAnsi="나눔고딕" w:cs="굴림" w:hint="eastAsia"/>
          <w:kern w:val="0"/>
          <w:szCs w:val="20"/>
        </w:rPr>
        <w:t xml:space="preserve">를 선정하여 </w:t>
      </w:r>
      <w:r w:rsidR="00B665F2" w:rsidRPr="009603AF">
        <w:rPr>
          <w:rFonts w:ascii="나눔고딕" w:eastAsia="나눔고딕" w:hAnsi="나눔고딕" w:cs="굴림" w:hint="eastAsia"/>
          <w:kern w:val="0"/>
          <w:szCs w:val="20"/>
        </w:rPr>
        <w:t>실제로 프로젝트</w:t>
      </w:r>
      <w:r w:rsidR="00BB193D" w:rsidRPr="009603AF">
        <w:rPr>
          <w:rFonts w:ascii="나눔고딕" w:eastAsia="나눔고딕" w:hAnsi="나눔고딕" w:cs="굴림" w:hint="eastAsia"/>
          <w:kern w:val="0"/>
          <w:szCs w:val="20"/>
        </w:rPr>
        <w:t xml:space="preserve">를 </w:t>
      </w:r>
      <w:r w:rsidR="00B665F2" w:rsidRPr="009603AF">
        <w:rPr>
          <w:rFonts w:ascii="나눔고딕" w:eastAsia="나눔고딕" w:hAnsi="나눔고딕" w:cs="굴림" w:hint="eastAsia"/>
          <w:kern w:val="0"/>
          <w:szCs w:val="20"/>
        </w:rPr>
        <w:t>진행</w:t>
      </w:r>
      <w:r w:rsidR="00BB193D" w:rsidRPr="009603AF">
        <w:rPr>
          <w:rFonts w:ascii="나눔고딕" w:eastAsia="나눔고딕" w:hAnsi="나눔고딕" w:cs="굴림" w:hint="eastAsia"/>
          <w:kern w:val="0"/>
          <w:szCs w:val="20"/>
        </w:rPr>
        <w:t xml:space="preserve">합니다. 이때, 담당 </w:t>
      </w:r>
      <w:r w:rsidR="0015574A" w:rsidRPr="009603AF">
        <w:rPr>
          <w:rFonts w:ascii="나눔고딕" w:eastAsia="나눔고딕" w:hAnsi="나눔고딕" w:cs="굴림" w:hint="eastAsia"/>
          <w:kern w:val="0"/>
          <w:szCs w:val="20"/>
        </w:rPr>
        <w:t>산</w:t>
      </w:r>
      <w:r w:rsidR="00BB193D" w:rsidRPr="009603AF">
        <w:rPr>
          <w:rFonts w:ascii="나눔고딕" w:eastAsia="나눔고딕" w:hAnsi="나눔고딕" w:cs="굴림" w:hint="eastAsia"/>
          <w:kern w:val="0"/>
          <w:szCs w:val="20"/>
        </w:rPr>
        <w:t xml:space="preserve">업 전문가로부터 정기적인 피드백을 받고 효과적인 발표를 위한 PT작성법과 프레젠테이션을 배우는 세션도 진행됩니다. </w:t>
      </w:r>
      <w:r w:rsidR="0015574A" w:rsidRPr="009603AF">
        <w:rPr>
          <w:rFonts w:ascii="나눔고딕" w:eastAsia="나눔고딕" w:hAnsi="나눔고딕" w:cs="굴림" w:hint="eastAsia"/>
          <w:kern w:val="0"/>
          <w:szCs w:val="20"/>
        </w:rPr>
        <w:t>(10월 중순~11월 말)</w:t>
      </w:r>
    </w:p>
    <w:p w:rsidR="00BB193D" w:rsidRPr="009603AF" w:rsidRDefault="00BB193D" w:rsidP="00267BBE">
      <w:pPr>
        <w:widowControl/>
        <w:wordWrap/>
        <w:autoSpaceDE/>
        <w:autoSpaceDN/>
        <w:snapToGrid w:val="0"/>
        <w:spacing w:before="240" w:line="276" w:lineRule="auto"/>
        <w:rPr>
          <w:rFonts w:ascii="나눔고딕" w:eastAsia="나눔고딕" w:hAnsi="나눔고딕" w:cs="굴림"/>
          <w:kern w:val="0"/>
          <w:szCs w:val="20"/>
        </w:rPr>
      </w:pPr>
      <w:r w:rsidRPr="009603AF">
        <w:rPr>
          <w:rFonts w:ascii="나눔고딕" w:eastAsia="나눔고딕" w:hAnsi="나눔고딕" w:cs="굴림" w:hint="eastAsia"/>
          <w:b/>
          <w:color w:val="4F81BD" w:themeColor="accent1"/>
          <w:kern w:val="0"/>
          <w:szCs w:val="20"/>
        </w:rPr>
        <w:t>발표세션</w:t>
      </w:r>
      <w:r w:rsidRPr="009603AF">
        <w:rPr>
          <w:rFonts w:ascii="나눔고딕" w:eastAsia="나눔고딕" w:hAnsi="나눔고딕" w:cs="굴림" w:hint="eastAsia"/>
          <w:kern w:val="0"/>
          <w:szCs w:val="20"/>
        </w:rPr>
        <w:t xml:space="preserve">은 </w:t>
      </w:r>
      <w:r w:rsidR="00B665F2" w:rsidRPr="009603AF">
        <w:rPr>
          <w:rFonts w:ascii="나눔고딕" w:eastAsia="나눔고딕" w:hAnsi="나눔고딕" w:cs="굴림" w:hint="eastAsia"/>
          <w:kern w:val="0"/>
          <w:szCs w:val="20"/>
        </w:rPr>
        <w:t>오픈세션</w:t>
      </w:r>
      <w:r w:rsidRPr="009603AF">
        <w:rPr>
          <w:rFonts w:ascii="나눔고딕" w:eastAsia="나눔고딕" w:hAnsi="나눔고딕" w:cs="굴림" w:hint="eastAsia"/>
          <w:kern w:val="0"/>
          <w:szCs w:val="20"/>
        </w:rPr>
        <w:t>으로</w:t>
      </w:r>
      <w:r w:rsidR="00B665F2" w:rsidRPr="009603AF">
        <w:rPr>
          <w:rFonts w:ascii="나눔고딕" w:eastAsia="나눔고딕" w:hAnsi="나눔고딕" w:cs="굴림" w:hint="eastAsia"/>
          <w:kern w:val="0"/>
          <w:szCs w:val="20"/>
        </w:rPr>
        <w:t xml:space="preserve"> 한 </w:t>
      </w:r>
      <w:r w:rsidR="009603AF" w:rsidRPr="009603AF">
        <w:rPr>
          <w:rFonts w:ascii="나눔고딕" w:eastAsia="나눔고딕" w:hAnsi="나눔고딕" w:cs="굴림" w:hint="eastAsia"/>
          <w:kern w:val="0"/>
          <w:szCs w:val="20"/>
        </w:rPr>
        <w:t>학기 동안</w:t>
      </w:r>
      <w:r w:rsidR="00B665F2" w:rsidRPr="009603AF">
        <w:rPr>
          <w:rFonts w:ascii="나눔고딕" w:eastAsia="나눔고딕" w:hAnsi="나눔고딕" w:cs="굴림" w:hint="eastAsia"/>
          <w:kern w:val="0"/>
          <w:szCs w:val="20"/>
        </w:rPr>
        <w:t xml:space="preserve"> 연구한 프로젝트의 결과를 발표하는 자리입니다.</w:t>
      </w:r>
      <w:r w:rsidRPr="009603AF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  <w:r w:rsidR="0015574A" w:rsidRPr="009603AF">
        <w:rPr>
          <w:rFonts w:ascii="나눔고딕" w:eastAsia="나눔고딕" w:hAnsi="나눔고딕" w:cs="굴림" w:hint="eastAsia"/>
          <w:kern w:val="0"/>
          <w:szCs w:val="20"/>
        </w:rPr>
        <w:t xml:space="preserve">서울대학교 </w:t>
      </w:r>
      <w:r w:rsidR="009603AF" w:rsidRPr="009603AF">
        <w:rPr>
          <w:rFonts w:ascii="나눔고딕" w:eastAsia="나눔고딕" w:hAnsi="나눔고딕" w:cs="굴림" w:hint="eastAsia"/>
          <w:kern w:val="0"/>
          <w:szCs w:val="20"/>
        </w:rPr>
        <w:t>학생들</w:t>
      </w:r>
      <w:r w:rsidR="009603AF" w:rsidRPr="009603AF">
        <w:rPr>
          <w:rFonts w:ascii="나눔고딕" w:eastAsia="나눔고딕" w:hAnsi="나눔고딕" w:cs="굴림"/>
          <w:kern w:val="0"/>
          <w:szCs w:val="20"/>
        </w:rPr>
        <w:t>뿐만</w:t>
      </w:r>
      <w:r w:rsidR="00B665F2" w:rsidRPr="009603AF">
        <w:rPr>
          <w:rFonts w:ascii="나눔고딕" w:eastAsia="나눔고딕" w:hAnsi="나눔고딕" w:cs="굴림" w:hint="eastAsia"/>
          <w:kern w:val="0"/>
          <w:szCs w:val="20"/>
        </w:rPr>
        <w:t xml:space="preserve"> 아니라 </w:t>
      </w:r>
      <w:r w:rsidR="009603AF" w:rsidRPr="009603AF">
        <w:rPr>
          <w:rFonts w:ascii="나눔고딕" w:eastAsia="나눔고딕" w:hAnsi="나눔고딕" w:cs="굴림" w:hint="eastAsia"/>
          <w:kern w:val="0"/>
          <w:szCs w:val="20"/>
        </w:rPr>
        <w:t>사회적 가치에</w:t>
      </w:r>
      <w:r w:rsidR="0015574A" w:rsidRPr="009603AF">
        <w:rPr>
          <w:rFonts w:ascii="나눔고딕" w:eastAsia="나눔고딕" w:hAnsi="나눔고딕" w:cs="굴림" w:hint="eastAsia"/>
          <w:kern w:val="0"/>
          <w:szCs w:val="20"/>
        </w:rPr>
        <w:t xml:space="preserve"> 주목하는 다른 학교의 학생들, </w:t>
      </w:r>
      <w:r w:rsidR="00B665F2" w:rsidRPr="009603AF">
        <w:rPr>
          <w:rFonts w:ascii="나눔고딕" w:eastAsia="나눔고딕" w:hAnsi="나눔고딕" w:cs="굴림" w:hint="eastAsia"/>
          <w:kern w:val="0"/>
          <w:szCs w:val="20"/>
        </w:rPr>
        <w:t>대,중,소기업의 CSR활동 관계자 및 관련분야 교수님들</w:t>
      </w:r>
      <w:r w:rsidRPr="009603AF">
        <w:rPr>
          <w:rFonts w:ascii="나눔고딕" w:eastAsia="나눔고딕" w:hAnsi="나눔고딕" w:cs="굴림" w:hint="eastAsia"/>
          <w:kern w:val="0"/>
          <w:szCs w:val="20"/>
        </w:rPr>
        <w:t xml:space="preserve">의 참관 아래 </w:t>
      </w:r>
      <w:r w:rsidR="00B665F2" w:rsidRPr="009603AF">
        <w:rPr>
          <w:rFonts w:ascii="나눔고딕" w:eastAsia="나눔고딕" w:hAnsi="나눔고딕" w:cs="굴림" w:hint="eastAsia"/>
          <w:kern w:val="0"/>
          <w:szCs w:val="20"/>
        </w:rPr>
        <w:t>저희 활동에 대해 발표를 하고 한 학기의 활동을 마무리합니다</w:t>
      </w:r>
      <w:r w:rsidR="009603AF" w:rsidRPr="009603AF">
        <w:rPr>
          <w:rFonts w:ascii="나눔고딕" w:eastAsia="나눔고딕" w:hAnsi="나눔고딕" w:cs="굴림"/>
          <w:kern w:val="0"/>
          <w:szCs w:val="20"/>
        </w:rPr>
        <w:t>. (</w:t>
      </w:r>
      <w:r w:rsidR="0015574A" w:rsidRPr="009603AF">
        <w:rPr>
          <w:rFonts w:ascii="나눔고딕" w:eastAsia="나눔고딕" w:hAnsi="나눔고딕" w:cs="굴림" w:hint="eastAsia"/>
          <w:kern w:val="0"/>
          <w:szCs w:val="20"/>
        </w:rPr>
        <w:t>11월 말</w:t>
      </w:r>
      <w:r w:rsidR="00627259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  <w:r w:rsidR="00627259" w:rsidRPr="00872A46">
        <w:rPr>
          <w:rFonts w:ascii="나눔고딕" w:eastAsia="나눔고딕" w:hAnsi="나눔고딕" w:cs="굴림" w:hint="eastAsia"/>
          <w:kern w:val="0"/>
          <w:szCs w:val="20"/>
        </w:rPr>
        <w:t>예정</w:t>
      </w:r>
      <w:r w:rsidR="0015574A" w:rsidRPr="009603AF">
        <w:rPr>
          <w:rFonts w:ascii="나눔고딕" w:eastAsia="나눔고딕" w:hAnsi="나눔고딕" w:cs="굴림" w:hint="eastAsia"/>
          <w:kern w:val="0"/>
          <w:szCs w:val="20"/>
        </w:rPr>
        <w:t>)</w:t>
      </w:r>
    </w:p>
    <w:p w:rsidR="00B665F2" w:rsidRPr="009603AF" w:rsidRDefault="00CA15F0" w:rsidP="0071448F">
      <w:pPr>
        <w:widowControl/>
        <w:wordWrap/>
        <w:autoSpaceDE/>
        <w:autoSpaceDN/>
        <w:snapToGrid w:val="0"/>
        <w:spacing w:before="240" w:line="276" w:lineRule="auto"/>
        <w:jc w:val="center"/>
        <w:rPr>
          <w:rFonts w:ascii="나눔고딕" w:eastAsia="나눔고딕" w:hAnsi="나눔고딕" w:cs="굴림"/>
          <w:kern w:val="0"/>
          <w:szCs w:val="20"/>
        </w:rPr>
      </w:pPr>
      <w:r w:rsidRPr="009603AF">
        <w:rPr>
          <w:rFonts w:ascii="나눔고딕" w:eastAsia="나눔고딕" w:hAnsi="나눔고딕" w:cs="굴림" w:hint="eastAsia"/>
          <w:noProof/>
          <w:kern w:val="0"/>
          <w:szCs w:val="20"/>
        </w:rPr>
        <w:lastRenderedPageBreak/>
        <w:drawing>
          <wp:inline distT="0" distB="0" distL="0" distR="0">
            <wp:extent cx="3755593" cy="2492937"/>
            <wp:effectExtent l="19050" t="0" r="0" b="0"/>
            <wp:docPr id="5" name="그림 4" descr="2011년 1학기 오픈세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년 1학기 오픈세션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0522" cy="2496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374" w:rsidRPr="009603AF" w:rsidRDefault="00C16374" w:rsidP="0071448F">
      <w:pPr>
        <w:widowControl/>
        <w:wordWrap/>
        <w:autoSpaceDE/>
        <w:autoSpaceDN/>
        <w:snapToGrid w:val="0"/>
        <w:spacing w:before="240" w:line="276" w:lineRule="auto"/>
        <w:jc w:val="center"/>
        <w:rPr>
          <w:rFonts w:ascii="나눔고딕" w:eastAsia="나눔고딕" w:hAnsi="나눔고딕" w:cs="굴림"/>
          <w:kern w:val="0"/>
          <w:szCs w:val="20"/>
        </w:rPr>
      </w:pPr>
      <w:r w:rsidRPr="009603AF">
        <w:rPr>
          <w:rFonts w:ascii="나눔고딕" w:eastAsia="나눔고딕" w:hAnsi="나눔고딕" w:cs="굴림" w:hint="eastAsia"/>
          <w:kern w:val="0"/>
          <w:szCs w:val="20"/>
        </w:rPr>
        <w:t>&lt;2011년 1학기 SNUCSR NETWORK &amp; WISH 공동 오픈세션&gt;</w:t>
      </w:r>
    </w:p>
    <w:p w:rsidR="00F003DB" w:rsidRDefault="00F003DB" w:rsidP="00267BBE">
      <w:pPr>
        <w:widowControl/>
        <w:wordWrap/>
        <w:autoSpaceDE/>
        <w:autoSpaceDN/>
        <w:snapToGrid w:val="0"/>
        <w:spacing w:before="240" w:line="276" w:lineRule="auto"/>
        <w:rPr>
          <w:rFonts w:ascii="나눔고딕" w:eastAsia="나눔고딕" w:hAnsi="나눔고딕" w:cs="굴림"/>
          <w:b/>
          <w:bCs/>
          <w:kern w:val="0"/>
          <w:szCs w:val="20"/>
        </w:rPr>
      </w:pPr>
    </w:p>
    <w:p w:rsidR="00BB193D" w:rsidRPr="009603AF" w:rsidRDefault="00CA15F0" w:rsidP="00267BBE">
      <w:pPr>
        <w:widowControl/>
        <w:wordWrap/>
        <w:autoSpaceDE/>
        <w:autoSpaceDN/>
        <w:snapToGrid w:val="0"/>
        <w:spacing w:before="240" w:line="276" w:lineRule="auto"/>
        <w:rPr>
          <w:rFonts w:ascii="나눔고딕" w:eastAsia="나눔고딕" w:hAnsi="나눔고딕" w:cs="굴림"/>
          <w:b/>
          <w:kern w:val="0"/>
          <w:szCs w:val="20"/>
        </w:rPr>
      </w:pPr>
      <w:r w:rsidRPr="009603AF">
        <w:rPr>
          <w:rFonts w:ascii="나눔고딕" w:eastAsia="나눔고딕" w:hAnsi="나눔고딕" w:cs="굴림" w:hint="eastAsia"/>
          <w:b/>
          <w:bCs/>
          <w:kern w:val="0"/>
          <w:szCs w:val="20"/>
        </w:rPr>
        <w:t>*</w:t>
      </w:r>
      <w:r w:rsidR="00BB193D" w:rsidRPr="009603AF">
        <w:rPr>
          <w:rFonts w:ascii="나눔고딕" w:eastAsia="나눔고딕" w:hAnsi="나눔고딕" w:cs="굴림" w:hint="eastAsia"/>
          <w:b/>
          <w:bCs/>
          <w:kern w:val="0"/>
          <w:szCs w:val="20"/>
        </w:rPr>
        <w:t xml:space="preserve"> 잡지</w:t>
      </w:r>
      <w:r w:rsidR="0015574A" w:rsidRPr="009603AF">
        <w:rPr>
          <w:rFonts w:ascii="나눔고딕" w:eastAsia="나눔고딕" w:hAnsi="나눔고딕" w:cs="굴림" w:hint="eastAsia"/>
          <w:b/>
          <w:bCs/>
          <w:kern w:val="0"/>
          <w:szCs w:val="20"/>
        </w:rPr>
        <w:t xml:space="preserve"> </w:t>
      </w:r>
      <w:r w:rsidR="00BB193D" w:rsidRPr="009603AF">
        <w:rPr>
          <w:rFonts w:ascii="나눔고딕" w:eastAsia="나눔고딕" w:hAnsi="나눔고딕" w:cs="굴림" w:hint="eastAsia"/>
          <w:b/>
          <w:bCs/>
          <w:kern w:val="0"/>
          <w:szCs w:val="20"/>
        </w:rPr>
        <w:t>『Sustainability Review』발간</w:t>
      </w:r>
      <w:r w:rsidR="00BB193D" w:rsidRPr="009603AF">
        <w:rPr>
          <w:rFonts w:ascii="나눔고딕" w:eastAsia="나눔고딕" w:hAnsi="나눔고딕" w:cs="굴림" w:hint="eastAsia"/>
          <w:b/>
          <w:kern w:val="0"/>
          <w:szCs w:val="20"/>
        </w:rPr>
        <w:t xml:space="preserve"> </w:t>
      </w:r>
    </w:p>
    <w:p w:rsidR="0015574A" w:rsidRPr="009603AF" w:rsidRDefault="00BB193D" w:rsidP="00267BBE">
      <w:pPr>
        <w:widowControl/>
        <w:wordWrap/>
        <w:autoSpaceDE/>
        <w:autoSpaceDN/>
        <w:snapToGrid w:val="0"/>
        <w:spacing w:before="240" w:line="276" w:lineRule="auto"/>
        <w:ind w:firstLine="180"/>
        <w:rPr>
          <w:rFonts w:ascii="나눔고딕" w:eastAsia="나눔고딕" w:hAnsi="나눔고딕" w:cs="굴림"/>
          <w:kern w:val="0"/>
          <w:szCs w:val="20"/>
        </w:rPr>
      </w:pPr>
      <w:r w:rsidRPr="009603AF">
        <w:rPr>
          <w:rFonts w:ascii="나눔고딕" w:eastAsia="나눔고딕" w:hAnsi="나눔고딕" w:cs="굴림" w:hint="eastAsia"/>
          <w:kern w:val="0"/>
          <w:szCs w:val="20"/>
        </w:rPr>
        <w:t xml:space="preserve">매 분기 축적된 SNUCSR NETWORK의 지적 성과물은 </w:t>
      </w:r>
      <w:r w:rsidR="00B41CA9" w:rsidRPr="009603AF">
        <w:rPr>
          <w:rFonts w:ascii="나눔고딕" w:eastAsia="나눔고딕" w:hAnsi="나눔고딕" w:cs="굴림" w:hint="eastAsia"/>
          <w:kern w:val="0"/>
          <w:szCs w:val="20"/>
        </w:rPr>
        <w:t xml:space="preserve">자매동아리인 WISH와 함께 </w:t>
      </w:r>
      <w:r w:rsidRPr="009603AF">
        <w:rPr>
          <w:rFonts w:ascii="나눔고딕" w:eastAsia="나눔고딕" w:hAnsi="나눔고딕" w:cs="굴림" w:hint="eastAsia"/>
          <w:kern w:val="0"/>
          <w:szCs w:val="20"/>
        </w:rPr>
        <w:t>국내 유일의 지속경영 전문매거진 『Sustainability Review』</w:t>
      </w:r>
      <w:r w:rsidR="009603AF" w:rsidRPr="009603AF">
        <w:rPr>
          <w:rFonts w:ascii="나눔고딕" w:eastAsia="나눔고딕" w:hAnsi="나눔고딕" w:cs="굴림" w:hint="eastAsia"/>
          <w:kern w:val="0"/>
          <w:szCs w:val="20"/>
        </w:rPr>
        <w:t>을</w:t>
      </w:r>
      <w:r w:rsidRPr="009603AF">
        <w:rPr>
          <w:rFonts w:ascii="나눔고딕" w:eastAsia="나눔고딕" w:hAnsi="나눔고딕" w:cs="굴림" w:hint="eastAsia"/>
          <w:kern w:val="0"/>
          <w:szCs w:val="20"/>
        </w:rPr>
        <w:t xml:space="preserve"> 통해 대내외에 전파됩니다. 1년에 4회 발간되는</w:t>
      </w:r>
      <w:r w:rsidR="0015574A" w:rsidRPr="009603AF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  <w:r w:rsidRPr="009603AF">
        <w:rPr>
          <w:rFonts w:ascii="나눔고딕" w:eastAsia="나눔고딕" w:hAnsi="나눔고딕" w:cs="굴림" w:hint="eastAsia"/>
          <w:kern w:val="0"/>
          <w:szCs w:val="20"/>
        </w:rPr>
        <w:t xml:space="preserve">『Sustainability Review』는 교내 각 </w:t>
      </w:r>
      <w:r w:rsidR="009603AF" w:rsidRPr="009603AF">
        <w:rPr>
          <w:rFonts w:ascii="나눔고딕" w:eastAsia="나눔고딕" w:hAnsi="나눔고딕" w:cs="굴림" w:hint="eastAsia"/>
          <w:kern w:val="0"/>
          <w:szCs w:val="20"/>
        </w:rPr>
        <w:t>배포처</w:t>
      </w:r>
      <w:r w:rsidR="009603AF" w:rsidRPr="009603AF">
        <w:rPr>
          <w:rFonts w:ascii="나눔고딕" w:eastAsia="나눔고딕" w:hAnsi="나눔고딕" w:cs="굴림"/>
          <w:kern w:val="0"/>
          <w:szCs w:val="20"/>
        </w:rPr>
        <w:t>뿐만</w:t>
      </w:r>
      <w:r w:rsidRPr="009603AF">
        <w:rPr>
          <w:rFonts w:ascii="나눔고딕" w:eastAsia="나눔고딕" w:hAnsi="나눔고딕" w:cs="굴림" w:hint="eastAsia"/>
          <w:kern w:val="0"/>
          <w:szCs w:val="20"/>
        </w:rPr>
        <w:t xml:space="preserve"> 아니라 삼성, LG, 현대, SK, 포스코 등 국내외 50여 기업체</w:t>
      </w:r>
      <w:r w:rsidR="00B665F2" w:rsidRPr="009603AF">
        <w:rPr>
          <w:rFonts w:ascii="나눔고딕" w:eastAsia="나눔고딕" w:hAnsi="나눔고딕" w:cs="굴림" w:hint="eastAsia"/>
          <w:kern w:val="0"/>
          <w:szCs w:val="20"/>
        </w:rPr>
        <w:t xml:space="preserve"> 및 관공서</w:t>
      </w:r>
      <w:r w:rsidRPr="009603AF">
        <w:rPr>
          <w:rFonts w:ascii="나눔고딕" w:eastAsia="나눔고딕" w:hAnsi="나눔고딕" w:cs="굴림" w:hint="eastAsia"/>
          <w:kern w:val="0"/>
          <w:szCs w:val="20"/>
        </w:rPr>
        <w:t>에 배포됩니다</w:t>
      </w:r>
      <w:r w:rsidR="0015574A" w:rsidRPr="009603AF">
        <w:rPr>
          <w:rFonts w:ascii="나눔고딕" w:eastAsia="나눔고딕" w:hAnsi="나눔고딕" w:cs="굴림" w:hint="eastAsia"/>
          <w:kern w:val="0"/>
          <w:szCs w:val="20"/>
        </w:rPr>
        <w:t xml:space="preserve">. </w:t>
      </w:r>
    </w:p>
    <w:p w:rsidR="00BB193D" w:rsidRPr="009603AF" w:rsidRDefault="00BB193D" w:rsidP="00267BBE">
      <w:pPr>
        <w:widowControl/>
        <w:wordWrap/>
        <w:autoSpaceDE/>
        <w:autoSpaceDN/>
        <w:snapToGrid w:val="0"/>
        <w:spacing w:before="240" w:line="276" w:lineRule="auto"/>
        <w:rPr>
          <w:rFonts w:ascii="나눔고딕" w:eastAsia="나눔고딕" w:hAnsi="나눔고딕" w:cs="굴림"/>
          <w:color w:val="1F497D" w:themeColor="text2"/>
          <w:kern w:val="0"/>
          <w:szCs w:val="20"/>
        </w:rPr>
      </w:pPr>
      <w:r w:rsidRPr="009603AF">
        <w:rPr>
          <w:rFonts w:ascii="나눔고딕" w:eastAsia="나눔고딕" w:hAnsi="나눔고딕" w:cs="굴림" w:hint="eastAsia"/>
          <w:b/>
          <w:bCs/>
          <w:color w:val="1F497D" w:themeColor="text2"/>
          <w:kern w:val="0"/>
          <w:szCs w:val="20"/>
        </w:rPr>
        <w:t>■ 2학기 리쿠르팅 일정</w:t>
      </w:r>
      <w:r w:rsidRPr="009603AF">
        <w:rPr>
          <w:rFonts w:ascii="나눔고딕" w:eastAsia="나눔고딕" w:hAnsi="나눔고딕" w:cs="굴림" w:hint="eastAsia"/>
          <w:color w:val="1F497D" w:themeColor="text2"/>
          <w:kern w:val="0"/>
          <w:szCs w:val="20"/>
        </w:rPr>
        <w:t xml:space="preserve"> </w:t>
      </w:r>
    </w:p>
    <w:p w:rsidR="00BB193D" w:rsidRPr="009603AF" w:rsidRDefault="00C75BE5" w:rsidP="00267BBE">
      <w:pPr>
        <w:widowControl/>
        <w:wordWrap/>
        <w:autoSpaceDE/>
        <w:autoSpaceDN/>
        <w:snapToGrid w:val="0"/>
        <w:spacing w:before="240" w:line="276" w:lineRule="auto"/>
        <w:rPr>
          <w:rFonts w:ascii="나눔고딕" w:eastAsia="나눔고딕" w:hAnsi="나눔고딕" w:cs="굴림"/>
          <w:kern w:val="0"/>
          <w:szCs w:val="20"/>
        </w:rPr>
      </w:pPr>
      <w:bookmarkStart w:id="0" w:name="_GoBack"/>
      <w:bookmarkEnd w:id="0"/>
      <w:r>
        <w:rPr>
          <w:rFonts w:ascii="나눔고딕" w:eastAsia="나눔고딕" w:hAnsi="나눔고딕" w:cs="굴림"/>
          <w:kern w:val="0"/>
          <w:szCs w:val="20"/>
        </w:rPr>
        <w:pict>
          <v:shape id="_x0000_s1026" style="position:absolute;left:0;text-align:left;margin-left:0;margin-top:0;width:50pt;height:50pt;z-index:251658240;visibility:hidden" coordsize="21600,21600" o:spt="100" o:preferrelative="t" adj="0,,0" path="m@4@5l@4@11@9@11@9@5xe" filled="f" stroked="f">
            <v:stroke joinstyle="round"/>
            <v:formulas/>
            <v:path o:connecttype="segments"/>
            <o:lock v:ext="edit" aspectratio="t" selection="t"/>
            <v:textbox>
              <w:txbxContent>
                <w:p w:rsidR="00192C8F" w:rsidRDefault="00192C8F" w:rsidP="00BB193D">
                  <w:r>
                    <w:rPr>
                      <w:noProof/>
                      <w:color w:val="5C5C5C"/>
                    </w:rPr>
                    <w:drawing>
                      <wp:inline distT="0" distB="0" distL="0" distR="0">
                        <wp:extent cx="5172075" cy="3790950"/>
                        <wp:effectExtent l="19050" t="0" r="9525" b="0"/>
                        <wp:docPr id="3" name="그림 3" descr="http://cyimg31.cyworld.com/common/file_down.asp?redirect=%2F310031%2F2010%2F9%2F9%2F92%2FRe%5Fimage3%2Ejpg">
                          <a:hlinkClick xmlns:a="http://schemas.openxmlformats.org/drawingml/2006/main" r:id="rId15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cyimg31.cyworld.com/common/file_down.asp?redirect=%2F310031%2F2010%2F9%2F9%2F92%2FRe%5Fimage3%2Ejpg">
                                  <a:hlinkClick r:id="rId15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72075" cy="3790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B193D" w:rsidRPr="009603AF">
        <w:rPr>
          <w:rFonts w:ascii="나눔고딕" w:eastAsia="나눔고딕" w:hAnsi="나눔고딕" w:cs="굴림" w:hint="eastAsia"/>
          <w:b/>
          <w:bCs/>
          <w:kern w:val="0"/>
          <w:szCs w:val="20"/>
        </w:rPr>
        <w:t>* 지원자격</w:t>
      </w:r>
      <w:r w:rsidR="00BB193D" w:rsidRPr="009603AF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</w:p>
    <w:p w:rsidR="00BB193D" w:rsidRPr="009603AF" w:rsidRDefault="00BB193D" w:rsidP="006023DE">
      <w:pPr>
        <w:widowControl/>
        <w:wordWrap/>
        <w:autoSpaceDE/>
        <w:autoSpaceDN/>
        <w:snapToGrid w:val="0"/>
        <w:spacing w:before="240" w:line="276" w:lineRule="auto"/>
        <w:ind w:firstLineChars="75" w:firstLine="150"/>
        <w:rPr>
          <w:rFonts w:ascii="나눔고딕" w:eastAsia="나눔고딕" w:hAnsi="나눔고딕" w:cs="굴림"/>
          <w:kern w:val="0"/>
          <w:szCs w:val="20"/>
        </w:rPr>
      </w:pPr>
      <w:r w:rsidRPr="009603AF">
        <w:rPr>
          <w:rFonts w:ascii="나눔고딕" w:eastAsia="나눔고딕" w:hAnsi="나눔고딕" w:cs="굴림" w:hint="eastAsia"/>
          <w:kern w:val="0"/>
          <w:szCs w:val="20"/>
        </w:rPr>
        <w:t>졸업까지 총 2학기 이상 남아있는 학사과정 및 석사과정 재학 중인 학생이면</w:t>
      </w:r>
      <w:r w:rsidR="00B665F2" w:rsidRPr="009603AF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  <w:r w:rsidR="005D6B1E" w:rsidRPr="009603AF">
        <w:rPr>
          <w:rFonts w:ascii="나눔고딕" w:eastAsia="나눔고딕" w:hAnsi="나눔고딕" w:cs="굴림" w:hint="eastAsia"/>
          <w:kern w:val="0"/>
          <w:szCs w:val="20"/>
        </w:rPr>
        <w:t xml:space="preserve">전공과 상관없이 </w:t>
      </w:r>
      <w:r w:rsidRPr="009603AF">
        <w:rPr>
          <w:rFonts w:ascii="나눔고딕" w:eastAsia="나눔고딕" w:hAnsi="나눔고딕" w:cs="굴림" w:hint="eastAsia"/>
          <w:kern w:val="0"/>
          <w:szCs w:val="20"/>
        </w:rPr>
        <w:t xml:space="preserve">누구라도 SNUCSR NETWORK와 함께할 수 있습니다. </w:t>
      </w:r>
      <w:r w:rsidR="003C0CD2">
        <w:rPr>
          <w:rFonts w:ascii="나눔고딕" w:eastAsia="나눔고딕" w:hAnsi="나눔고딕" w:cs="굴림" w:hint="eastAsia"/>
          <w:kern w:val="0"/>
          <w:szCs w:val="20"/>
        </w:rPr>
        <w:t xml:space="preserve">SNUCSR에서 활동은 2학기로 구성이 되어있으니 2학기 동안 꾸준하게 활동하여야 합니다. </w:t>
      </w:r>
      <w:r w:rsidRPr="009603AF">
        <w:rPr>
          <w:rFonts w:ascii="나눔고딕" w:eastAsia="나눔고딕" w:hAnsi="나눔고딕" w:cs="굴림" w:hint="eastAsia"/>
          <w:kern w:val="0"/>
          <w:szCs w:val="20"/>
        </w:rPr>
        <w:t xml:space="preserve">모든 지원자들은 합격 후에 있는 교육세션과 MT에 반드시 참석해야만 </w:t>
      </w:r>
      <w:r w:rsidR="00995373">
        <w:rPr>
          <w:rFonts w:ascii="나눔고딕" w:eastAsia="나눔고딕" w:hAnsi="나눔고딕" w:cs="굴림" w:hint="eastAsia"/>
          <w:kern w:val="0"/>
          <w:szCs w:val="20"/>
        </w:rPr>
        <w:t>합니다</w:t>
      </w:r>
      <w:r w:rsidRPr="009603AF">
        <w:rPr>
          <w:rFonts w:ascii="나눔고딕" w:eastAsia="나눔고딕" w:hAnsi="나눔고딕" w:cs="굴림" w:hint="eastAsia"/>
          <w:kern w:val="0"/>
          <w:szCs w:val="20"/>
        </w:rPr>
        <w:t>.</w:t>
      </w:r>
      <w:r w:rsidR="00B665F2" w:rsidRPr="009603AF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</w:p>
    <w:p w:rsidR="00B665F2" w:rsidRPr="009603AF" w:rsidRDefault="00B665F2" w:rsidP="00267BBE">
      <w:pPr>
        <w:widowControl/>
        <w:wordWrap/>
        <w:autoSpaceDE/>
        <w:autoSpaceDN/>
        <w:snapToGrid w:val="0"/>
        <w:spacing w:before="240" w:line="276" w:lineRule="auto"/>
        <w:rPr>
          <w:rFonts w:ascii="나눔고딕" w:eastAsia="나눔고딕" w:hAnsi="나눔고딕" w:cs="굴림"/>
          <w:b/>
          <w:kern w:val="0"/>
          <w:szCs w:val="20"/>
        </w:rPr>
      </w:pPr>
      <w:r w:rsidRPr="009603AF">
        <w:rPr>
          <w:rFonts w:ascii="나눔고딕" w:eastAsia="나눔고딕" w:hAnsi="나눔고딕" w:cs="굴림" w:hint="eastAsia"/>
          <w:b/>
          <w:kern w:val="0"/>
          <w:szCs w:val="20"/>
        </w:rPr>
        <w:t>* SNUCSR NETWORK의 인재상</w:t>
      </w:r>
    </w:p>
    <w:p w:rsidR="00B665F2" w:rsidRPr="00872A46" w:rsidRDefault="006E6EB9" w:rsidP="006023DE">
      <w:pPr>
        <w:widowControl/>
        <w:wordWrap/>
        <w:autoSpaceDE/>
        <w:autoSpaceDN/>
        <w:snapToGrid w:val="0"/>
        <w:spacing w:before="240" w:line="276" w:lineRule="auto"/>
        <w:ind w:firstLineChars="100" w:firstLine="200"/>
        <w:rPr>
          <w:rFonts w:ascii="나눔고딕" w:eastAsia="나눔고딕" w:hAnsi="나눔고딕" w:cs="굴림"/>
          <w:kern w:val="0"/>
          <w:szCs w:val="20"/>
        </w:rPr>
      </w:pPr>
      <w:r w:rsidRPr="00872A46">
        <w:rPr>
          <w:rFonts w:ascii="나눔고딕" w:eastAsia="나눔고딕" w:hAnsi="나눔고딕" w:cs="굴림" w:hint="eastAsia"/>
          <w:kern w:val="0"/>
          <w:szCs w:val="20"/>
        </w:rPr>
        <w:t>SNUCSR NETWORK</w:t>
      </w:r>
      <w:r w:rsidR="005D6B1E" w:rsidRPr="00872A46">
        <w:rPr>
          <w:rFonts w:ascii="나눔고딕" w:eastAsia="나눔고딕" w:hAnsi="나눔고딕" w:cs="굴림" w:hint="eastAsia"/>
          <w:kern w:val="0"/>
          <w:szCs w:val="20"/>
        </w:rPr>
        <w:t xml:space="preserve">는 기업의 사회적 가치, 환경적 가치를 고려하여 경제적인 가치를 창출해내는 경영전략을 다루고 있습니다. </w:t>
      </w:r>
      <w:r w:rsidRPr="00872A46">
        <w:rPr>
          <w:rFonts w:ascii="나눔고딕" w:eastAsia="나눔고딕" w:hAnsi="나눔고딕" w:cs="굴림" w:hint="eastAsia"/>
          <w:kern w:val="0"/>
          <w:szCs w:val="20"/>
        </w:rPr>
        <w:t>따라서 SNUCSR NETWORK의 인재상은 남들을 짓밟고 나 혼자만의 성공을 위해 달리는 사람이 아</w:t>
      </w:r>
      <w:r w:rsidR="00627259" w:rsidRPr="00872A46">
        <w:rPr>
          <w:rFonts w:ascii="나눔고딕" w:eastAsia="나눔고딕" w:hAnsi="나눔고딕" w:cs="굴림" w:hint="eastAsia"/>
          <w:kern w:val="0"/>
          <w:szCs w:val="20"/>
        </w:rPr>
        <w:t>니라,</w:t>
      </w:r>
      <w:r w:rsidRPr="00872A46">
        <w:rPr>
          <w:rFonts w:ascii="나눔고딕" w:eastAsia="나눔고딕" w:hAnsi="나눔고딕" w:cs="굴림" w:hint="eastAsia"/>
          <w:kern w:val="0"/>
          <w:szCs w:val="20"/>
        </w:rPr>
        <w:t xml:space="preserve"> 기업과 사회, 기업과 </w:t>
      </w:r>
      <w:r w:rsidR="00627259" w:rsidRPr="00872A46">
        <w:rPr>
          <w:rFonts w:ascii="나눔고딕" w:eastAsia="나눔고딕" w:hAnsi="나눔고딕" w:cs="굴림" w:hint="eastAsia"/>
          <w:kern w:val="0"/>
          <w:szCs w:val="20"/>
        </w:rPr>
        <w:t>환경 등</w:t>
      </w:r>
      <w:r w:rsidRPr="00872A46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  <w:r w:rsidRPr="00872A46">
        <w:rPr>
          <w:rFonts w:ascii="나눔고딕" w:eastAsia="나눔고딕" w:hAnsi="나눔고딕" w:cs="굴림"/>
          <w:kern w:val="0"/>
          <w:szCs w:val="20"/>
        </w:rPr>
        <w:t>‘</w:t>
      </w:r>
      <w:r w:rsidRPr="00872A46">
        <w:rPr>
          <w:rFonts w:ascii="나눔고딕" w:eastAsia="나눔고딕" w:hAnsi="나눔고딕" w:cs="굴림" w:hint="eastAsia"/>
          <w:kern w:val="0"/>
          <w:szCs w:val="20"/>
        </w:rPr>
        <w:t>우리</w:t>
      </w:r>
      <w:r w:rsidRPr="00872A46">
        <w:rPr>
          <w:rFonts w:ascii="나눔고딕" w:eastAsia="나눔고딕" w:hAnsi="나눔고딕" w:cs="굴림"/>
          <w:kern w:val="0"/>
          <w:szCs w:val="20"/>
        </w:rPr>
        <w:t>’</w:t>
      </w:r>
      <w:r w:rsidRPr="00872A46">
        <w:rPr>
          <w:rFonts w:ascii="나눔고딕" w:eastAsia="나눔고딕" w:hAnsi="나눔고딕" w:cs="굴림" w:hint="eastAsia"/>
          <w:kern w:val="0"/>
          <w:szCs w:val="20"/>
        </w:rPr>
        <w:t xml:space="preserve">라는 시너지효과에 주목하는 사람, </w:t>
      </w:r>
      <w:r w:rsidR="00397CA7" w:rsidRPr="00872A46">
        <w:rPr>
          <w:rFonts w:ascii="나눔고딕" w:eastAsia="나눔고딕" w:hAnsi="나눔고딕" w:cs="굴림" w:hint="eastAsia"/>
          <w:kern w:val="0"/>
          <w:szCs w:val="20"/>
        </w:rPr>
        <w:t>자기 스스로에 얽매이지 않고 열린 생각으로</w:t>
      </w:r>
      <w:r w:rsidR="000C19CF" w:rsidRPr="00872A46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  <w:r w:rsidR="005D6B1E" w:rsidRPr="00872A46">
        <w:rPr>
          <w:rFonts w:ascii="나눔고딕" w:eastAsia="나눔고딕" w:hAnsi="나눔고딕" w:cs="굴림" w:hint="eastAsia"/>
          <w:kern w:val="0"/>
          <w:szCs w:val="20"/>
        </w:rPr>
        <w:t>다양한 관점</w:t>
      </w:r>
      <w:r w:rsidR="00397CA7" w:rsidRPr="00872A46">
        <w:rPr>
          <w:rFonts w:ascii="나눔고딕" w:eastAsia="나눔고딕" w:hAnsi="나눔고딕" w:cs="굴림" w:hint="eastAsia"/>
          <w:kern w:val="0"/>
          <w:szCs w:val="20"/>
        </w:rPr>
        <w:t xml:space="preserve">을 </w:t>
      </w:r>
      <w:r w:rsidR="001947F1" w:rsidRPr="00872A46">
        <w:rPr>
          <w:rFonts w:ascii="나눔고딕" w:eastAsia="나눔고딕" w:hAnsi="나눔고딕" w:cs="굴림" w:hint="eastAsia"/>
          <w:kern w:val="0"/>
          <w:szCs w:val="20"/>
        </w:rPr>
        <w:t xml:space="preserve">포용할 </w:t>
      </w:r>
      <w:r w:rsidR="001947F1" w:rsidRPr="00872A46">
        <w:rPr>
          <w:rFonts w:ascii="나눔고딕" w:eastAsia="나눔고딕" w:hAnsi="나눔고딕" w:cs="굴림" w:hint="eastAsia"/>
          <w:kern w:val="0"/>
          <w:szCs w:val="20"/>
        </w:rPr>
        <w:lastRenderedPageBreak/>
        <w:t>수 있</w:t>
      </w:r>
      <w:r w:rsidR="00397CA7" w:rsidRPr="00872A46">
        <w:rPr>
          <w:rFonts w:ascii="나눔고딕" w:eastAsia="나눔고딕" w:hAnsi="나눔고딕" w:cs="굴림" w:hint="eastAsia"/>
          <w:kern w:val="0"/>
          <w:szCs w:val="20"/>
        </w:rPr>
        <w:t>는 사람</w:t>
      </w:r>
      <w:r w:rsidRPr="00872A46">
        <w:rPr>
          <w:rFonts w:ascii="나눔고딕" w:eastAsia="나눔고딕" w:hAnsi="나눔고딕" w:cs="굴림" w:hint="eastAsia"/>
          <w:kern w:val="0"/>
          <w:szCs w:val="20"/>
        </w:rPr>
        <w:t xml:space="preserve">, 그리고 기꺼이 함께 전진해 나갈 수 있는 책임감과 열정을 </w:t>
      </w:r>
      <w:r w:rsidR="002E6D28" w:rsidRPr="00872A46">
        <w:rPr>
          <w:rFonts w:ascii="나눔고딕" w:eastAsia="나눔고딕" w:hAnsi="나눔고딕" w:cs="굴림" w:hint="eastAsia"/>
          <w:kern w:val="0"/>
          <w:szCs w:val="20"/>
        </w:rPr>
        <w:t>지닌</w:t>
      </w:r>
      <w:r w:rsidRPr="00872A46">
        <w:rPr>
          <w:rFonts w:ascii="나눔고딕" w:eastAsia="나눔고딕" w:hAnsi="나눔고딕" w:cs="굴림" w:hint="eastAsia"/>
          <w:kern w:val="0"/>
          <w:szCs w:val="20"/>
        </w:rPr>
        <w:t xml:space="preserve"> 사람입니다. 이곳에서</w:t>
      </w:r>
      <w:r w:rsidR="00290A30" w:rsidRPr="00872A46">
        <w:rPr>
          <w:rFonts w:ascii="나눔고딕" w:eastAsia="나눔고딕" w:hAnsi="나눔고딕" w:cs="굴림" w:hint="eastAsia"/>
          <w:kern w:val="0"/>
          <w:szCs w:val="20"/>
        </w:rPr>
        <w:t xml:space="preserve"> 다양한 사람들과 함께 </w:t>
      </w:r>
      <w:r w:rsidR="001947F1" w:rsidRPr="00872A46">
        <w:rPr>
          <w:rFonts w:ascii="나눔고딕" w:eastAsia="나눔고딕" w:hAnsi="나눔고딕" w:cs="굴림" w:hint="eastAsia"/>
          <w:kern w:val="0"/>
          <w:szCs w:val="20"/>
        </w:rPr>
        <w:t xml:space="preserve">지속가능성의 핵심 인재로 성장해 나가실 분을 기다립니다. </w:t>
      </w:r>
    </w:p>
    <w:p w:rsidR="00BB193D" w:rsidRPr="009603AF" w:rsidRDefault="00BB193D" w:rsidP="00267BBE">
      <w:pPr>
        <w:widowControl/>
        <w:wordWrap/>
        <w:autoSpaceDE/>
        <w:autoSpaceDN/>
        <w:snapToGrid w:val="0"/>
        <w:spacing w:before="240" w:line="276" w:lineRule="auto"/>
        <w:rPr>
          <w:rFonts w:ascii="나눔고딕" w:eastAsia="나눔고딕" w:hAnsi="나눔고딕" w:cs="굴림"/>
          <w:kern w:val="0"/>
          <w:szCs w:val="20"/>
        </w:rPr>
      </w:pPr>
      <w:r w:rsidRPr="009603AF">
        <w:rPr>
          <w:rFonts w:ascii="나눔고딕" w:eastAsia="나눔고딕" w:hAnsi="나눔고딕" w:cs="굴림" w:hint="eastAsia"/>
          <w:b/>
          <w:bCs/>
          <w:kern w:val="0"/>
          <w:szCs w:val="20"/>
        </w:rPr>
        <w:t>* 인터뷰</w:t>
      </w:r>
      <w:r w:rsidRPr="009603AF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</w:p>
    <w:p w:rsidR="00BB193D" w:rsidRPr="00872A46" w:rsidRDefault="002E6D28" w:rsidP="006023DE">
      <w:pPr>
        <w:widowControl/>
        <w:wordWrap/>
        <w:autoSpaceDE/>
        <w:autoSpaceDN/>
        <w:snapToGrid w:val="0"/>
        <w:spacing w:before="240" w:line="276" w:lineRule="auto"/>
        <w:ind w:firstLineChars="100" w:firstLine="200"/>
        <w:rPr>
          <w:rFonts w:ascii="나눔고딕" w:eastAsia="나눔고딕" w:hAnsi="나눔고딕" w:cs="굴림"/>
          <w:kern w:val="0"/>
          <w:szCs w:val="20"/>
        </w:rPr>
      </w:pPr>
      <w:r w:rsidRPr="00872A46">
        <w:rPr>
          <w:rFonts w:ascii="나눔고딕" w:eastAsia="나눔고딕" w:hAnsi="나눔고딕" w:cs="굴림" w:hint="eastAsia"/>
          <w:kern w:val="0"/>
          <w:szCs w:val="20"/>
        </w:rPr>
        <w:t xml:space="preserve">인터뷰는 지원자 1인에 대하여 3~4인의 기존회원이 질문을 하는 일대다 방식으로 이루어집니다. </w:t>
      </w:r>
      <w:r w:rsidR="00BB193D" w:rsidRPr="00872A46">
        <w:rPr>
          <w:rFonts w:ascii="나눔고딕" w:eastAsia="나눔고딕" w:hAnsi="나눔고딕" w:cs="굴림" w:hint="eastAsia"/>
          <w:kern w:val="0"/>
          <w:szCs w:val="20"/>
        </w:rPr>
        <w:t xml:space="preserve">인터뷰에서는 </w:t>
      </w:r>
      <w:r w:rsidRPr="00872A46">
        <w:rPr>
          <w:rFonts w:ascii="나눔고딕" w:eastAsia="나눔고딕" w:hAnsi="나눔고딕" w:cs="굴림" w:hint="eastAsia"/>
          <w:kern w:val="0"/>
          <w:szCs w:val="20"/>
        </w:rPr>
        <w:t xml:space="preserve">지원자들의 </w:t>
      </w:r>
      <w:r w:rsidR="00BB193D" w:rsidRPr="00872A46">
        <w:rPr>
          <w:rFonts w:ascii="나눔고딕" w:eastAsia="나눔고딕" w:hAnsi="나눔고딕" w:cs="굴림" w:hint="eastAsia"/>
          <w:kern w:val="0"/>
          <w:szCs w:val="20"/>
        </w:rPr>
        <w:t xml:space="preserve">향후 동아리 </w:t>
      </w:r>
      <w:r w:rsidRPr="00872A46">
        <w:rPr>
          <w:rFonts w:ascii="나눔고딕" w:eastAsia="나눔고딕" w:hAnsi="나눔고딕" w:cs="굴림" w:hint="eastAsia"/>
          <w:kern w:val="0"/>
          <w:szCs w:val="20"/>
        </w:rPr>
        <w:t>활동</w:t>
      </w:r>
      <w:r w:rsidR="00BB193D" w:rsidRPr="00872A46">
        <w:rPr>
          <w:rFonts w:ascii="나눔고딕" w:eastAsia="나눔고딕" w:hAnsi="나눔고딕" w:cs="굴림" w:hint="eastAsia"/>
          <w:kern w:val="0"/>
          <w:szCs w:val="20"/>
        </w:rPr>
        <w:t xml:space="preserve"> 적격 여부에 대</w:t>
      </w:r>
      <w:r w:rsidRPr="00872A46">
        <w:rPr>
          <w:rFonts w:ascii="나눔고딕" w:eastAsia="나눔고딕" w:hAnsi="나눔고딕" w:cs="굴림" w:hint="eastAsia"/>
          <w:kern w:val="0"/>
          <w:szCs w:val="20"/>
        </w:rPr>
        <w:t>해</w:t>
      </w:r>
      <w:r w:rsidR="00BB193D" w:rsidRPr="00872A46">
        <w:rPr>
          <w:rFonts w:ascii="나눔고딕" w:eastAsia="나눔고딕" w:hAnsi="나눔고딕" w:cs="굴림" w:hint="eastAsia"/>
          <w:kern w:val="0"/>
          <w:szCs w:val="20"/>
        </w:rPr>
        <w:t xml:space="preserve"> 기존 회원과 지원자 사이의 정보 및 의견 교환이 이루어질 것입니다. </w:t>
      </w:r>
    </w:p>
    <w:p w:rsidR="00BB193D" w:rsidRPr="009603AF" w:rsidRDefault="00BB193D" w:rsidP="00267BBE">
      <w:pPr>
        <w:widowControl/>
        <w:wordWrap/>
        <w:autoSpaceDE/>
        <w:autoSpaceDN/>
        <w:snapToGrid w:val="0"/>
        <w:spacing w:before="240" w:line="276" w:lineRule="auto"/>
        <w:rPr>
          <w:rFonts w:ascii="나눔고딕" w:eastAsia="나눔고딕" w:hAnsi="나눔고딕" w:cs="굴림"/>
          <w:kern w:val="0"/>
          <w:szCs w:val="20"/>
        </w:rPr>
      </w:pPr>
      <w:r w:rsidRPr="009603AF">
        <w:rPr>
          <w:rFonts w:ascii="나눔고딕" w:eastAsia="나눔고딕" w:hAnsi="나눔고딕" w:cs="굴림" w:hint="eastAsia"/>
          <w:b/>
          <w:bCs/>
          <w:kern w:val="0"/>
          <w:szCs w:val="20"/>
        </w:rPr>
        <w:t>* 지원</w:t>
      </w:r>
      <w:r w:rsidRPr="009603AF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</w:p>
    <w:p w:rsidR="00CA15F0" w:rsidRPr="009603AF" w:rsidRDefault="00872A46" w:rsidP="006023DE">
      <w:pPr>
        <w:widowControl/>
        <w:wordWrap/>
        <w:autoSpaceDE/>
        <w:autoSpaceDN/>
        <w:snapToGrid w:val="0"/>
        <w:spacing w:before="240" w:line="276" w:lineRule="auto"/>
        <w:ind w:firstLineChars="100" w:firstLine="200"/>
        <w:rPr>
          <w:rFonts w:ascii="나눔고딕" w:eastAsia="나눔고딕" w:hAnsi="나눔고딕" w:cs="굴림"/>
          <w:kern w:val="0"/>
          <w:szCs w:val="20"/>
        </w:rPr>
      </w:pPr>
      <w:r w:rsidRPr="004A5F00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리크루팅 기간은 2011년 2학기가 시작하는 </w:t>
      </w:r>
      <w:r w:rsidRPr="004A5F00">
        <w:rPr>
          <w:rFonts w:ascii="나눔고딕" w:eastAsia="나눔고딕" w:hAnsi="나눔고딕" w:cs="굴림" w:hint="eastAsia"/>
          <w:b/>
          <w:color w:val="000000" w:themeColor="text1"/>
          <w:kern w:val="0"/>
          <w:szCs w:val="20"/>
          <w:u w:val="single"/>
        </w:rPr>
        <w:t>9월 1일부터 9월 15일 자정</w:t>
      </w:r>
      <w:r w:rsidRPr="004A5F00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까지 입니다. 홈페이지에 게시된 지원서를 다운받아서 작성하시면 됩니다. 작성된 지원서는 파일명을 </w:t>
      </w:r>
      <w:r w:rsidRPr="00D506DF">
        <w:rPr>
          <w:rFonts w:ascii="나눔고딕" w:eastAsia="나눔고딕" w:hAnsi="나눔고딕" w:cs="굴림"/>
          <w:kern w:val="0"/>
          <w:szCs w:val="20"/>
        </w:rPr>
        <w:t>‘</w:t>
      </w:r>
      <w:r w:rsidR="006023DE" w:rsidRPr="006023DE">
        <w:rPr>
          <w:rFonts w:ascii="나눔고딕" w:eastAsia="나눔고딕" w:hAnsi="나눔고딕" w:cs="굴림"/>
          <w:kern w:val="0"/>
          <w:szCs w:val="20"/>
        </w:rPr>
        <w:t>[SNUCSR 10th] 이름_학번</w:t>
      </w:r>
      <w:r w:rsidRPr="00D506DF">
        <w:rPr>
          <w:rFonts w:ascii="나눔고딕" w:eastAsia="나눔고딕" w:hAnsi="나눔고딕" w:cs="굴림"/>
          <w:kern w:val="0"/>
          <w:szCs w:val="20"/>
        </w:rPr>
        <w:t>’</w:t>
      </w:r>
      <w:r w:rsidRPr="004A5F00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으로 바꿔주신 후 </w:t>
      </w:r>
      <w:hyperlink r:id="rId17" w:history="1">
        <w:r w:rsidRPr="004A5F00">
          <w:rPr>
            <w:rStyle w:val="a3"/>
            <w:rFonts w:ascii="나눔고딕" w:eastAsia="나눔고딕" w:hAnsi="나눔고딕" w:cs="굴림" w:hint="eastAsia"/>
            <w:color w:val="000000" w:themeColor="text1"/>
            <w:kern w:val="0"/>
            <w:szCs w:val="20"/>
          </w:rPr>
          <w:t>snucsr@gmail.com</w:t>
        </w:r>
      </w:hyperlink>
      <w:r w:rsidRPr="004A5F00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로 보내주시기 바랍니다.</w:t>
      </w:r>
      <w:r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  <w:r w:rsidR="00B41CA9" w:rsidRPr="009603AF">
        <w:rPr>
          <w:rFonts w:ascii="나눔고딕" w:eastAsia="나눔고딕" w:hAnsi="나눔고딕" w:cs="굴림" w:hint="eastAsia"/>
          <w:kern w:val="0"/>
          <w:szCs w:val="20"/>
        </w:rPr>
        <w:t xml:space="preserve">향후 </w:t>
      </w:r>
      <w:r>
        <w:rPr>
          <w:rFonts w:ascii="나눔고딕" w:eastAsia="나눔고딕" w:hAnsi="나눔고딕" w:cs="굴림" w:hint="eastAsia"/>
          <w:kern w:val="0"/>
          <w:szCs w:val="20"/>
        </w:rPr>
        <w:t>동아리 설명회 등 활동에 관한 일</w:t>
      </w:r>
      <w:r w:rsidR="00B41CA9" w:rsidRPr="009603AF">
        <w:rPr>
          <w:rFonts w:ascii="나눔고딕" w:eastAsia="나눔고딕" w:hAnsi="나눔고딕" w:cs="굴림" w:hint="eastAsia"/>
          <w:kern w:val="0"/>
          <w:szCs w:val="20"/>
        </w:rPr>
        <w:t xml:space="preserve">정이나 동아리에 대한 소개 및 </w:t>
      </w:r>
      <w:r>
        <w:rPr>
          <w:rFonts w:ascii="나눔고딕" w:eastAsia="나눔고딕" w:hAnsi="나눔고딕" w:cs="굴림" w:hint="eastAsia"/>
          <w:kern w:val="0"/>
          <w:szCs w:val="20"/>
        </w:rPr>
        <w:t xml:space="preserve">활동자료를 확인하고 싶으신 분은 </w:t>
      </w:r>
      <w:r w:rsidR="009E6D61" w:rsidRPr="009603AF">
        <w:rPr>
          <w:rFonts w:ascii="나눔고딕" w:eastAsia="나눔고딕" w:hAnsi="나눔고딕" w:cs="굴림" w:hint="eastAsia"/>
          <w:kern w:val="0"/>
          <w:szCs w:val="20"/>
        </w:rPr>
        <w:t xml:space="preserve">홈페이지를 이용해주시기 바랍니다. </w:t>
      </w:r>
      <w:r w:rsidR="00CA15F0" w:rsidRPr="009603AF">
        <w:rPr>
          <w:rFonts w:ascii="나눔고딕" w:eastAsia="나눔고딕" w:hAnsi="나눔고딕" w:cs="굴림" w:hint="eastAsia"/>
          <w:b/>
          <w:bCs/>
          <w:kern w:val="0"/>
          <w:szCs w:val="20"/>
        </w:rPr>
        <w:t xml:space="preserve">홈페이지 바로가기 </w:t>
      </w:r>
      <w:hyperlink r:id="rId18" w:history="1">
        <w:r w:rsidRPr="00917478">
          <w:rPr>
            <w:rStyle w:val="a3"/>
            <w:rFonts w:ascii="나눔고딕" w:eastAsia="나눔고딕" w:hAnsi="나눔고딕" w:cs="굴림" w:hint="eastAsia"/>
            <w:b/>
            <w:bCs/>
            <w:kern w:val="0"/>
            <w:szCs w:val="20"/>
            <w:u w:val="single"/>
          </w:rPr>
          <w:t>www.snucsr.com</w:t>
        </w:r>
      </w:hyperlink>
    </w:p>
    <w:p w:rsidR="009E6D61" w:rsidRPr="009603AF" w:rsidRDefault="00BB193D" w:rsidP="00267BBE">
      <w:pPr>
        <w:widowControl/>
        <w:wordWrap/>
        <w:autoSpaceDE/>
        <w:autoSpaceDN/>
        <w:snapToGrid w:val="0"/>
        <w:spacing w:before="240" w:line="276" w:lineRule="auto"/>
        <w:rPr>
          <w:rFonts w:ascii="나눔고딕" w:eastAsia="나눔고딕" w:hAnsi="나눔고딕" w:cs="굴림"/>
          <w:kern w:val="0"/>
          <w:szCs w:val="20"/>
        </w:rPr>
      </w:pPr>
      <w:r w:rsidRPr="009603AF">
        <w:rPr>
          <w:rFonts w:ascii="나눔고딕" w:eastAsia="나눔고딕" w:hAnsi="나눔고딕" w:cs="굴림" w:hint="eastAsia"/>
          <w:kern w:val="0"/>
          <w:szCs w:val="20"/>
        </w:rPr>
        <w:t xml:space="preserve">자세한 사항은 아래로 문의바랍니다. </w:t>
      </w:r>
    </w:p>
    <w:p w:rsidR="00CE788F" w:rsidRPr="00CE788F" w:rsidRDefault="00FF1C0B" w:rsidP="00267BBE">
      <w:pPr>
        <w:widowControl/>
        <w:wordWrap/>
        <w:autoSpaceDE/>
        <w:autoSpaceDN/>
        <w:snapToGrid w:val="0"/>
        <w:spacing w:before="240" w:line="276" w:lineRule="auto"/>
        <w:rPr>
          <w:rFonts w:ascii="나눔고딕" w:eastAsia="나눔고딕" w:hAnsi="나눔고딕" w:cs="굴림"/>
          <w:kern w:val="0"/>
          <w:szCs w:val="20"/>
        </w:rPr>
      </w:pPr>
      <w:r w:rsidRPr="009603AF">
        <w:rPr>
          <w:rFonts w:ascii="나눔고딕" w:eastAsia="나눔고딕" w:hAnsi="나눔고딕" w:cs="굴림" w:hint="eastAsia"/>
          <w:kern w:val="0"/>
          <w:szCs w:val="20"/>
        </w:rPr>
        <w:t xml:space="preserve">SNUCSR 9기 </w:t>
      </w:r>
      <w:r w:rsidR="00BB193D" w:rsidRPr="009603AF">
        <w:rPr>
          <w:rFonts w:ascii="나눔고딕" w:eastAsia="나눔고딕" w:hAnsi="나눔고딕" w:cs="굴림" w:hint="eastAsia"/>
          <w:kern w:val="0"/>
          <w:szCs w:val="20"/>
        </w:rPr>
        <w:t>리쿠르팅 매니저 </w:t>
      </w:r>
      <w:r w:rsidR="00B665F2" w:rsidRPr="009603AF">
        <w:rPr>
          <w:rFonts w:ascii="나눔고딕" w:eastAsia="나눔고딕" w:hAnsi="나눔고딕" w:cs="굴림" w:hint="eastAsia"/>
          <w:kern w:val="0"/>
          <w:szCs w:val="20"/>
        </w:rPr>
        <w:t>최지원</w:t>
      </w:r>
      <w:r w:rsidR="00BB193D" w:rsidRPr="009603AF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  <w:r w:rsidR="00B665F2" w:rsidRPr="009603AF">
        <w:rPr>
          <w:rFonts w:ascii="나눔고딕" w:eastAsia="나눔고딕" w:hAnsi="나눔고딕" w:cs="굴림" w:hint="eastAsia"/>
          <w:kern w:val="0"/>
          <w:szCs w:val="20"/>
        </w:rPr>
        <w:t>(010-9465-8653)</w:t>
      </w:r>
      <w:r w:rsidR="00BB193D" w:rsidRPr="009603AF">
        <w:rPr>
          <w:rFonts w:ascii="나눔고딕" w:eastAsia="나눔고딕" w:hAnsi="나눔고딕" w:cs="굴림" w:hint="eastAsia"/>
          <w:kern w:val="0"/>
          <w:szCs w:val="20"/>
        </w:rPr>
        <w:t xml:space="preserve">, </w:t>
      </w:r>
      <w:hyperlink r:id="rId19" w:history="1">
        <w:r w:rsidR="00CA15F0" w:rsidRPr="009603AF">
          <w:rPr>
            <w:rStyle w:val="a3"/>
            <w:rFonts w:ascii="나눔고딕" w:eastAsia="나눔고딕" w:hAnsi="나눔고딕" w:cs="굴림" w:hint="eastAsia"/>
            <w:color w:val="auto"/>
            <w:kern w:val="0"/>
            <w:szCs w:val="20"/>
          </w:rPr>
          <w:t>snucsr@gmail.com</w:t>
        </w:r>
      </w:hyperlink>
      <w:r w:rsidR="00B41CA9" w:rsidRPr="009603AF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</w:p>
    <w:sectPr w:rsidR="00CE788F" w:rsidRPr="00CE788F" w:rsidSect="0038155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7A2" w:rsidRDefault="007357A2" w:rsidP="00C16374">
      <w:r>
        <w:separator/>
      </w:r>
    </w:p>
  </w:endnote>
  <w:endnote w:type="continuationSeparator" w:id="0">
    <w:p w:rsidR="007357A2" w:rsidRDefault="007357A2" w:rsidP="00C16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08서울남산체 B">
    <w:altName w:val="안상수2006중간"/>
    <w:charset w:val="81"/>
    <w:family w:val="roman"/>
    <w:pitch w:val="variable"/>
    <w:sig w:usb0="00000000" w:usb1="3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7A2" w:rsidRDefault="007357A2" w:rsidP="00C16374">
      <w:r>
        <w:separator/>
      </w:r>
    </w:p>
  </w:footnote>
  <w:footnote w:type="continuationSeparator" w:id="0">
    <w:p w:rsidR="007357A2" w:rsidRDefault="007357A2" w:rsidP="00C16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4"/>
      </v:shape>
    </w:pict>
  </w:numPicBullet>
  <w:abstractNum w:abstractNumId="0">
    <w:nsid w:val="0E465471"/>
    <w:multiLevelType w:val="hybridMultilevel"/>
    <w:tmpl w:val="A7EEBEC8"/>
    <w:lvl w:ilvl="0" w:tplc="0194D9F2">
      <w:start w:val="1"/>
      <w:numFmt w:val="bullet"/>
      <w:lvlText w:val="-"/>
      <w:lvlJc w:val="left"/>
      <w:pPr>
        <w:ind w:left="760" w:hanging="360"/>
      </w:pPr>
      <w:rPr>
        <w:rFonts w:ascii="나눔고딕" w:eastAsia="나눔고딕" w:hAnsi="나눔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00C2882"/>
    <w:multiLevelType w:val="hybridMultilevel"/>
    <w:tmpl w:val="41FCBFAC"/>
    <w:lvl w:ilvl="0" w:tplc="04090007">
      <w:start w:val="1"/>
      <w:numFmt w:val="bullet"/>
      <w:lvlText w:val=""/>
      <w:lvlPicBulletId w:val="0"/>
      <w:lvlJc w:val="left"/>
      <w:pPr>
        <w:ind w:left="87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75" w:hanging="400"/>
      </w:pPr>
      <w:rPr>
        <w:rFonts w:ascii="Wingdings" w:hAnsi="Wingdings" w:hint="default"/>
      </w:rPr>
    </w:lvl>
  </w:abstractNum>
  <w:abstractNum w:abstractNumId="2">
    <w:nsid w:val="273003C1"/>
    <w:multiLevelType w:val="hybridMultilevel"/>
    <w:tmpl w:val="688C3C8C"/>
    <w:lvl w:ilvl="0" w:tplc="B18030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CB150D7"/>
    <w:multiLevelType w:val="multilevel"/>
    <w:tmpl w:val="D1F4238E"/>
    <w:lvl w:ilvl="0">
      <w:start w:val="1"/>
      <w:numFmt w:val="bullet"/>
      <w:lvlText w:val=""/>
      <w:lvlPicBulletId w:val="0"/>
      <w:lvlJc w:val="left"/>
      <w:pPr>
        <w:ind w:left="0" w:firstLine="475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75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75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75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75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75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75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75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75" w:hanging="400"/>
      </w:pPr>
      <w:rPr>
        <w:rFonts w:ascii="Wingdings" w:hAnsi="Wingdings" w:hint="default"/>
      </w:rPr>
    </w:lvl>
  </w:abstractNum>
  <w:abstractNum w:abstractNumId="4">
    <w:nsid w:val="535A6F70"/>
    <w:multiLevelType w:val="multilevel"/>
    <w:tmpl w:val="7A86DB00"/>
    <w:styleLink w:val="2"/>
    <w:lvl w:ilvl="0">
      <w:start w:val="1"/>
      <w:numFmt w:val="decimal"/>
      <w:lvlText w:val="%1"/>
      <w:lvlJc w:val="left"/>
      <w:pPr>
        <w:ind w:left="676" w:hanging="425"/>
      </w:pPr>
      <w:rPr>
        <w:rFonts w:eastAsia="08서울남산체 B" w:hint="eastAsia"/>
        <w:b/>
        <w:color w:val="17365D" w:themeColor="text2" w:themeShade="BF"/>
        <w:sz w:val="24"/>
      </w:rPr>
    </w:lvl>
    <w:lvl w:ilvl="1">
      <w:start w:val="1"/>
      <w:numFmt w:val="bullet"/>
      <w:lvlText w:val=""/>
      <w:lvlJc w:val="left"/>
      <w:pPr>
        <w:ind w:left="843" w:hanging="567"/>
      </w:pPr>
      <w:rPr>
        <w:rFonts w:ascii="Wingdings" w:hAnsi="Wingdings" w:hint="default"/>
        <w:color w:val="auto"/>
        <w:sz w:val="20"/>
      </w:rPr>
    </w:lvl>
    <w:lvl w:ilvl="2">
      <w:start w:val="1"/>
      <w:numFmt w:val="decimalEnclosedCircle"/>
      <w:lvlText w:val="%3"/>
      <w:lvlJc w:val="left"/>
      <w:pPr>
        <w:ind w:left="869" w:hanging="567"/>
      </w:pPr>
      <w:rPr>
        <w:rFonts w:eastAsia="08서울남산체 B" w:hint="eastAsia"/>
        <w:sz w:val="18"/>
      </w:rPr>
    </w:lvl>
    <w:lvl w:ilvl="3">
      <w:start w:val="1"/>
      <w:numFmt w:val="decimal"/>
      <w:lvlText w:val="%1.%2.%3.%4"/>
      <w:lvlJc w:val="left"/>
      <w:pPr>
        <w:ind w:left="2235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802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51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07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64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353" w:hanging="1700"/>
      </w:pPr>
      <w:rPr>
        <w:rFonts w:hint="eastAsia"/>
      </w:rPr>
    </w:lvl>
  </w:abstractNum>
  <w:abstractNum w:abstractNumId="5">
    <w:nsid w:val="5699726A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ascii="08서울남산체 B" w:eastAsia="08서울남산체 B" w:hAnsi="08서울남산체 B"/>
        <w:b/>
        <w:color w:val="17365D" w:themeColor="text2" w:themeShade="BF"/>
        <w:sz w:val="24"/>
        <w:u w:val="single"/>
        <w:em w:val="none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5F0B059A"/>
    <w:multiLevelType w:val="multilevel"/>
    <w:tmpl w:val="D1F4238E"/>
    <w:lvl w:ilvl="0">
      <w:start w:val="1"/>
      <w:numFmt w:val="bullet"/>
      <w:lvlText w:val=""/>
      <w:lvlPicBulletId w:val="0"/>
      <w:lvlJc w:val="left"/>
      <w:pPr>
        <w:ind w:left="0" w:firstLine="475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75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75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75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75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75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75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75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75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193D"/>
    <w:rsid w:val="000375EF"/>
    <w:rsid w:val="000B7B9A"/>
    <w:rsid w:val="000C19CF"/>
    <w:rsid w:val="000C7ACF"/>
    <w:rsid w:val="0010790B"/>
    <w:rsid w:val="00135AD1"/>
    <w:rsid w:val="0015574A"/>
    <w:rsid w:val="00192C8F"/>
    <w:rsid w:val="001947F1"/>
    <w:rsid w:val="001B4875"/>
    <w:rsid w:val="001F40F3"/>
    <w:rsid w:val="00240D85"/>
    <w:rsid w:val="00267BBE"/>
    <w:rsid w:val="00290A30"/>
    <w:rsid w:val="002913C5"/>
    <w:rsid w:val="002B3B83"/>
    <w:rsid w:val="002C1CC1"/>
    <w:rsid w:val="002E6D28"/>
    <w:rsid w:val="003307B6"/>
    <w:rsid w:val="00336347"/>
    <w:rsid w:val="00372076"/>
    <w:rsid w:val="0038155B"/>
    <w:rsid w:val="003944D1"/>
    <w:rsid w:val="00397CA7"/>
    <w:rsid w:val="003C01AE"/>
    <w:rsid w:val="003C0CD2"/>
    <w:rsid w:val="003F7DDF"/>
    <w:rsid w:val="004A5F00"/>
    <w:rsid w:val="005207F2"/>
    <w:rsid w:val="005B0BC5"/>
    <w:rsid w:val="005D6B1E"/>
    <w:rsid w:val="005E00F5"/>
    <w:rsid w:val="006023DE"/>
    <w:rsid w:val="00627259"/>
    <w:rsid w:val="006A48B7"/>
    <w:rsid w:val="006A6EC9"/>
    <w:rsid w:val="006E6EB9"/>
    <w:rsid w:val="0071129F"/>
    <w:rsid w:val="0071448F"/>
    <w:rsid w:val="007357A2"/>
    <w:rsid w:val="00736CBE"/>
    <w:rsid w:val="007B45D8"/>
    <w:rsid w:val="007C6289"/>
    <w:rsid w:val="00802C92"/>
    <w:rsid w:val="00846B79"/>
    <w:rsid w:val="00872A46"/>
    <w:rsid w:val="00891DFF"/>
    <w:rsid w:val="00894519"/>
    <w:rsid w:val="008A722C"/>
    <w:rsid w:val="008A73E5"/>
    <w:rsid w:val="008D394A"/>
    <w:rsid w:val="00905CA9"/>
    <w:rsid w:val="00917478"/>
    <w:rsid w:val="009603AF"/>
    <w:rsid w:val="0096357E"/>
    <w:rsid w:val="009758CD"/>
    <w:rsid w:val="00992789"/>
    <w:rsid w:val="009944F8"/>
    <w:rsid w:val="00995373"/>
    <w:rsid w:val="009B17EC"/>
    <w:rsid w:val="009B510E"/>
    <w:rsid w:val="009E33A9"/>
    <w:rsid w:val="009E4B6F"/>
    <w:rsid w:val="009E6D61"/>
    <w:rsid w:val="00A00EAC"/>
    <w:rsid w:val="00A67D9B"/>
    <w:rsid w:val="00AF46B9"/>
    <w:rsid w:val="00B214DA"/>
    <w:rsid w:val="00B41CA9"/>
    <w:rsid w:val="00B51E38"/>
    <w:rsid w:val="00B6091D"/>
    <w:rsid w:val="00B665F2"/>
    <w:rsid w:val="00BA6A00"/>
    <w:rsid w:val="00BB193D"/>
    <w:rsid w:val="00BE6CE5"/>
    <w:rsid w:val="00BF3C64"/>
    <w:rsid w:val="00BF691F"/>
    <w:rsid w:val="00C05AA3"/>
    <w:rsid w:val="00C16374"/>
    <w:rsid w:val="00C34CE3"/>
    <w:rsid w:val="00C55AB7"/>
    <w:rsid w:val="00C75BE5"/>
    <w:rsid w:val="00C958F1"/>
    <w:rsid w:val="00C97967"/>
    <w:rsid w:val="00CA15F0"/>
    <w:rsid w:val="00CE788F"/>
    <w:rsid w:val="00D30C80"/>
    <w:rsid w:val="00D506DF"/>
    <w:rsid w:val="00DA47E0"/>
    <w:rsid w:val="00E117AA"/>
    <w:rsid w:val="00E92381"/>
    <w:rsid w:val="00ED7419"/>
    <w:rsid w:val="00F003DB"/>
    <w:rsid w:val="00F2657C"/>
    <w:rsid w:val="00F40FCC"/>
    <w:rsid w:val="00F46E69"/>
    <w:rsid w:val="00F83D21"/>
    <w:rsid w:val="00FA06B7"/>
    <w:rsid w:val="00FF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5B"/>
    <w:pPr>
      <w:widowControl w:val="0"/>
      <w:wordWrap w:val="0"/>
      <w:autoSpaceDE w:val="0"/>
      <w:autoSpaceDN w:val="0"/>
      <w:jc w:val="both"/>
    </w:pPr>
  </w:style>
  <w:style w:type="paragraph" w:styleId="10">
    <w:name w:val="heading 1"/>
    <w:basedOn w:val="a"/>
    <w:next w:val="a"/>
    <w:link w:val="1Char"/>
    <w:uiPriority w:val="9"/>
    <w:qFormat/>
    <w:rsid w:val="001F40F3"/>
    <w:pPr>
      <w:keepNext/>
      <w:outlineLvl w:val="0"/>
    </w:pPr>
    <w:rPr>
      <w:rFonts w:asciiTheme="majorHAnsi" w:eastAsia="08서울남산체 B" w:hAnsiTheme="majorHAnsi" w:cstheme="majorBidi"/>
      <w:b/>
      <w:color w:val="17365D" w:themeColor="text2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스타일1"/>
    <w:uiPriority w:val="99"/>
    <w:rsid w:val="001F40F3"/>
    <w:pPr>
      <w:numPr>
        <w:numId w:val="1"/>
      </w:numPr>
    </w:pPr>
  </w:style>
  <w:style w:type="numbering" w:customStyle="1" w:styleId="2">
    <w:name w:val="스타일2"/>
    <w:uiPriority w:val="99"/>
    <w:rsid w:val="001F40F3"/>
    <w:pPr>
      <w:numPr>
        <w:numId w:val="2"/>
      </w:numPr>
    </w:pPr>
  </w:style>
  <w:style w:type="character" w:customStyle="1" w:styleId="1Char">
    <w:name w:val="제목 1 Char"/>
    <w:basedOn w:val="a0"/>
    <w:link w:val="10"/>
    <w:uiPriority w:val="9"/>
    <w:rsid w:val="001F40F3"/>
    <w:rPr>
      <w:rFonts w:asciiTheme="majorHAnsi" w:eastAsia="08서울남산체 B" w:hAnsiTheme="majorHAnsi" w:cstheme="majorBidi"/>
      <w:b/>
      <w:color w:val="17365D" w:themeColor="text2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B193D"/>
    <w:rPr>
      <w:strike w:val="0"/>
      <w:dstrike w:val="0"/>
      <w:color w:val="5C5C5C"/>
      <w:u w:val="none"/>
      <w:effect w:val="none"/>
    </w:rPr>
  </w:style>
  <w:style w:type="paragraph" w:customStyle="1" w:styleId="a4">
    <w:name w:val="바탕글"/>
    <w:basedOn w:val="a"/>
    <w:rsid w:val="00BB193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BB1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BB19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C01A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0"/>
    <w:uiPriority w:val="99"/>
    <w:semiHidden/>
    <w:unhideWhenUsed/>
    <w:rsid w:val="00C163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C16374"/>
  </w:style>
  <w:style w:type="paragraph" w:styleId="a8">
    <w:name w:val="footer"/>
    <w:basedOn w:val="a"/>
    <w:link w:val="Char1"/>
    <w:uiPriority w:val="99"/>
    <w:semiHidden/>
    <w:unhideWhenUsed/>
    <w:rsid w:val="00C1637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C16374"/>
  </w:style>
  <w:style w:type="character" w:customStyle="1" w:styleId="apple-style-span">
    <w:name w:val="apple-style-span"/>
    <w:basedOn w:val="a0"/>
    <w:rsid w:val="000375EF"/>
  </w:style>
  <w:style w:type="paragraph" w:styleId="a9">
    <w:name w:val="List Paragraph"/>
    <w:basedOn w:val="a"/>
    <w:uiPriority w:val="34"/>
    <w:qFormat/>
    <w:rsid w:val="009603AF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5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4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diagramColors" Target="diagrams/colors1.xml"/><Relationship Id="rId18" Type="http://schemas.openxmlformats.org/officeDocument/2006/relationships/hyperlink" Target="http://www.snucsr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hyperlink" Target="mailto:snucsr@g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yperlink" Target="http://cyimg31.cyworld.com/common/file_down.asp?redirect=/310031/2010/9/9/92/Re_image3.jpg" TargetMode="External"/><Relationship Id="rId23" Type="http://schemas.microsoft.com/office/2007/relationships/stylesWithEffects" Target="stylesWithEffects.xml"/><Relationship Id="rId10" Type="http://schemas.openxmlformats.org/officeDocument/2006/relationships/diagramData" Target="diagrams/data1.xml"/><Relationship Id="rId19" Type="http://schemas.openxmlformats.org/officeDocument/2006/relationships/hyperlink" Target="mailto:snucsr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2924F1-964C-4EE9-BB9A-AFD8A0CD8420}" type="doc">
      <dgm:prSet loTypeId="urn:microsoft.com/office/officeart/2005/8/layout/process1" loCatId="process" qsTypeId="urn:microsoft.com/office/officeart/2005/8/quickstyle/simple5" qsCatId="simple" csTypeId="urn:microsoft.com/office/officeart/2005/8/colors/colorful2" csCatId="colorful" phldr="1"/>
      <dgm:spPr/>
    </dgm:pt>
    <dgm:pt modelId="{F9374BF3-CBC4-49A1-B20D-57DC8BF64CD0}">
      <dgm:prSet phldrT="[텍스트]"/>
      <dgm:spPr/>
      <dgm:t>
        <a:bodyPr/>
        <a:lstStyle/>
        <a:p>
          <a:pPr latinLnBrk="1"/>
          <a:r>
            <a:rPr lang="ko-KR" altLang="en-US" dirty="0" smtClean="0">
              <a:latin typeface="휴먼모음T" pitchFamily="18" charset="-127"/>
              <a:ea typeface="휴먼모음T" pitchFamily="18" charset="-127"/>
            </a:rPr>
            <a:t>교육세션</a:t>
          </a:r>
          <a:endParaRPr lang="ko-KR" altLang="en-US" dirty="0">
            <a:latin typeface="휴먼모음T" pitchFamily="18" charset="-127"/>
            <a:ea typeface="휴먼모음T" pitchFamily="18" charset="-127"/>
          </a:endParaRPr>
        </a:p>
      </dgm:t>
    </dgm:pt>
    <dgm:pt modelId="{21C1377C-6428-4AF6-8BF3-D93D7EE74A16}" type="parTrans" cxnId="{0A1A04C0-2B85-4811-AB14-BEF3E7B5B764}">
      <dgm:prSet/>
      <dgm:spPr/>
      <dgm:t>
        <a:bodyPr/>
        <a:lstStyle/>
        <a:p>
          <a:pPr latinLnBrk="1"/>
          <a:endParaRPr lang="ko-KR" altLang="en-US"/>
        </a:p>
      </dgm:t>
    </dgm:pt>
    <dgm:pt modelId="{3B0D5182-31D2-4D25-9122-DFD51D7E4E7A}" type="sibTrans" cxnId="{0A1A04C0-2B85-4811-AB14-BEF3E7B5B764}">
      <dgm:prSet/>
      <dgm:spPr/>
      <dgm:t>
        <a:bodyPr/>
        <a:lstStyle/>
        <a:p>
          <a:pPr latinLnBrk="1"/>
          <a:endParaRPr lang="ko-KR" altLang="en-US"/>
        </a:p>
      </dgm:t>
    </dgm:pt>
    <dgm:pt modelId="{0D5FD386-7D0B-4F1C-AFC5-17874AAAEF33}">
      <dgm:prSet phldrT="[텍스트]"/>
      <dgm:spPr/>
      <dgm:t>
        <a:bodyPr/>
        <a:lstStyle/>
        <a:p>
          <a:pPr latinLnBrk="1"/>
          <a:r>
            <a:rPr lang="ko-KR" altLang="en-US" dirty="0" smtClean="0">
              <a:latin typeface="휴먼모음T" pitchFamily="18" charset="-127"/>
              <a:ea typeface="휴먼모음T" pitchFamily="18" charset="-127"/>
            </a:rPr>
            <a:t>기획세션</a:t>
          </a:r>
          <a:endParaRPr lang="ko-KR" altLang="en-US" dirty="0">
            <a:latin typeface="휴먼모음T" pitchFamily="18" charset="-127"/>
            <a:ea typeface="휴먼모음T" pitchFamily="18" charset="-127"/>
          </a:endParaRPr>
        </a:p>
      </dgm:t>
    </dgm:pt>
    <dgm:pt modelId="{1F2AAD58-1ABE-4BAC-A5A3-EF5C92CBCA76}" type="parTrans" cxnId="{5905CD4B-DEC0-490E-8FD2-567A1DDC6640}">
      <dgm:prSet/>
      <dgm:spPr/>
      <dgm:t>
        <a:bodyPr/>
        <a:lstStyle/>
        <a:p>
          <a:pPr latinLnBrk="1"/>
          <a:endParaRPr lang="ko-KR" altLang="en-US"/>
        </a:p>
      </dgm:t>
    </dgm:pt>
    <dgm:pt modelId="{E7F5DC0A-E0B0-4AB2-80DB-9914F9039403}" type="sibTrans" cxnId="{5905CD4B-DEC0-490E-8FD2-567A1DDC6640}">
      <dgm:prSet/>
      <dgm:spPr/>
      <dgm:t>
        <a:bodyPr/>
        <a:lstStyle/>
        <a:p>
          <a:pPr latinLnBrk="1"/>
          <a:endParaRPr lang="ko-KR" altLang="en-US"/>
        </a:p>
      </dgm:t>
    </dgm:pt>
    <dgm:pt modelId="{78874D4E-EE26-4CB6-8EDA-FBBB5B5B7780}">
      <dgm:prSet phldrT="[텍스트]"/>
      <dgm:spPr/>
      <dgm:t>
        <a:bodyPr/>
        <a:lstStyle/>
        <a:p>
          <a:pPr latinLnBrk="1"/>
          <a:r>
            <a:rPr lang="ko-KR" altLang="en-US" dirty="0" smtClean="0">
              <a:latin typeface="휴먼모음T" pitchFamily="18" charset="-127"/>
              <a:ea typeface="휴먼모음T" pitchFamily="18" charset="-127"/>
            </a:rPr>
            <a:t>실행 세션</a:t>
          </a:r>
          <a:endParaRPr lang="ko-KR" altLang="en-US" dirty="0">
            <a:latin typeface="휴먼모음T" pitchFamily="18" charset="-127"/>
            <a:ea typeface="휴먼모음T" pitchFamily="18" charset="-127"/>
          </a:endParaRPr>
        </a:p>
      </dgm:t>
    </dgm:pt>
    <dgm:pt modelId="{19FCD857-7A47-47D4-BC3B-A57B19C448FC}" type="parTrans" cxnId="{9C970B7E-7430-4FF3-A780-06B35561C874}">
      <dgm:prSet/>
      <dgm:spPr/>
      <dgm:t>
        <a:bodyPr/>
        <a:lstStyle/>
        <a:p>
          <a:pPr latinLnBrk="1"/>
          <a:endParaRPr lang="ko-KR" altLang="en-US"/>
        </a:p>
      </dgm:t>
    </dgm:pt>
    <dgm:pt modelId="{75497B99-94EF-4013-BDC4-0D36296E6B19}" type="sibTrans" cxnId="{9C970B7E-7430-4FF3-A780-06B35561C874}">
      <dgm:prSet/>
      <dgm:spPr/>
      <dgm:t>
        <a:bodyPr/>
        <a:lstStyle/>
        <a:p>
          <a:pPr latinLnBrk="1"/>
          <a:endParaRPr lang="ko-KR" altLang="en-US"/>
        </a:p>
      </dgm:t>
    </dgm:pt>
    <dgm:pt modelId="{FEA19424-1AB9-47CC-8465-426A8AF2D501}">
      <dgm:prSet phldrT="[텍스트]"/>
      <dgm:spPr/>
      <dgm:t>
        <a:bodyPr/>
        <a:lstStyle/>
        <a:p>
          <a:pPr latinLnBrk="1"/>
          <a:r>
            <a:rPr lang="ko-KR" altLang="en-US" dirty="0" smtClean="0">
              <a:latin typeface="휴먼모음T" pitchFamily="18" charset="-127"/>
              <a:ea typeface="휴먼모음T" pitchFamily="18" charset="-127"/>
            </a:rPr>
            <a:t>최종 발표</a:t>
          </a:r>
          <a:endParaRPr lang="ko-KR" altLang="en-US" dirty="0">
            <a:latin typeface="휴먼모음T" pitchFamily="18" charset="-127"/>
            <a:ea typeface="휴먼모음T" pitchFamily="18" charset="-127"/>
          </a:endParaRPr>
        </a:p>
      </dgm:t>
    </dgm:pt>
    <dgm:pt modelId="{8583282D-3DB4-499D-AC5D-BB7E0753AF02}" type="parTrans" cxnId="{8C562294-62F2-4B6F-8323-E5C4BCAE387A}">
      <dgm:prSet/>
      <dgm:spPr/>
      <dgm:t>
        <a:bodyPr/>
        <a:lstStyle/>
        <a:p>
          <a:pPr latinLnBrk="1"/>
          <a:endParaRPr lang="ko-KR" altLang="en-US"/>
        </a:p>
      </dgm:t>
    </dgm:pt>
    <dgm:pt modelId="{E51EC16A-4C0D-4A98-958D-906B69F45382}" type="sibTrans" cxnId="{8C562294-62F2-4B6F-8323-E5C4BCAE387A}">
      <dgm:prSet/>
      <dgm:spPr/>
      <dgm:t>
        <a:bodyPr/>
        <a:lstStyle/>
        <a:p>
          <a:pPr latinLnBrk="1"/>
          <a:endParaRPr lang="ko-KR" altLang="en-US"/>
        </a:p>
      </dgm:t>
    </dgm:pt>
    <dgm:pt modelId="{7D491FF6-D537-4D5F-949E-3FBBE7CEA559}" type="pres">
      <dgm:prSet presAssocID="{DF2924F1-964C-4EE9-BB9A-AFD8A0CD8420}" presName="Name0" presStyleCnt="0">
        <dgm:presLayoutVars>
          <dgm:dir/>
          <dgm:resizeHandles val="exact"/>
        </dgm:presLayoutVars>
      </dgm:prSet>
      <dgm:spPr/>
    </dgm:pt>
    <dgm:pt modelId="{B1F9193F-5ED3-47E0-BE11-26A0E8E1933F}" type="pres">
      <dgm:prSet presAssocID="{F9374BF3-CBC4-49A1-B20D-57DC8BF64CD0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C0D0E8D2-09F8-43EF-9626-F61FCAD0E572}" type="pres">
      <dgm:prSet presAssocID="{3B0D5182-31D2-4D25-9122-DFD51D7E4E7A}" presName="sibTrans" presStyleLbl="sibTrans2D1" presStyleIdx="0" presStyleCnt="3"/>
      <dgm:spPr/>
      <dgm:t>
        <a:bodyPr/>
        <a:lstStyle/>
        <a:p>
          <a:pPr latinLnBrk="1"/>
          <a:endParaRPr lang="ko-KR" altLang="en-US"/>
        </a:p>
      </dgm:t>
    </dgm:pt>
    <dgm:pt modelId="{FC0CEBDE-0536-4279-B187-6654D06A2403}" type="pres">
      <dgm:prSet presAssocID="{3B0D5182-31D2-4D25-9122-DFD51D7E4E7A}" presName="connectorText" presStyleLbl="sibTrans2D1" presStyleIdx="0" presStyleCnt="3"/>
      <dgm:spPr/>
      <dgm:t>
        <a:bodyPr/>
        <a:lstStyle/>
        <a:p>
          <a:pPr latinLnBrk="1"/>
          <a:endParaRPr lang="ko-KR" altLang="en-US"/>
        </a:p>
      </dgm:t>
    </dgm:pt>
    <dgm:pt modelId="{4B61107E-8C97-4E67-9DF3-056E91436529}" type="pres">
      <dgm:prSet presAssocID="{0D5FD386-7D0B-4F1C-AFC5-17874AAAEF33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D502EC04-BD66-4B05-A96C-3FDDA9BF1A2E}" type="pres">
      <dgm:prSet presAssocID="{E7F5DC0A-E0B0-4AB2-80DB-9914F9039403}" presName="sibTrans" presStyleLbl="sibTrans2D1" presStyleIdx="1" presStyleCnt="3"/>
      <dgm:spPr/>
      <dgm:t>
        <a:bodyPr/>
        <a:lstStyle/>
        <a:p>
          <a:pPr latinLnBrk="1"/>
          <a:endParaRPr lang="ko-KR" altLang="en-US"/>
        </a:p>
      </dgm:t>
    </dgm:pt>
    <dgm:pt modelId="{E03523D3-EB25-45F3-B0A9-7A9B56D5E394}" type="pres">
      <dgm:prSet presAssocID="{E7F5DC0A-E0B0-4AB2-80DB-9914F9039403}" presName="connectorText" presStyleLbl="sibTrans2D1" presStyleIdx="1" presStyleCnt="3"/>
      <dgm:spPr/>
      <dgm:t>
        <a:bodyPr/>
        <a:lstStyle/>
        <a:p>
          <a:pPr latinLnBrk="1"/>
          <a:endParaRPr lang="ko-KR" altLang="en-US"/>
        </a:p>
      </dgm:t>
    </dgm:pt>
    <dgm:pt modelId="{84220D31-A7FB-437D-8824-9FC446D149B4}" type="pres">
      <dgm:prSet presAssocID="{78874D4E-EE26-4CB6-8EDA-FBBB5B5B7780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83C67BC3-A1D0-4BAC-B895-31B5035F2A00}" type="pres">
      <dgm:prSet presAssocID="{75497B99-94EF-4013-BDC4-0D36296E6B19}" presName="sibTrans" presStyleLbl="sibTrans2D1" presStyleIdx="2" presStyleCnt="3"/>
      <dgm:spPr/>
      <dgm:t>
        <a:bodyPr/>
        <a:lstStyle/>
        <a:p>
          <a:pPr latinLnBrk="1"/>
          <a:endParaRPr lang="ko-KR" altLang="en-US"/>
        </a:p>
      </dgm:t>
    </dgm:pt>
    <dgm:pt modelId="{0FCEDA8F-C38D-4D2F-AC33-A1D279F768FF}" type="pres">
      <dgm:prSet presAssocID="{75497B99-94EF-4013-BDC4-0D36296E6B19}" presName="connectorText" presStyleLbl="sibTrans2D1" presStyleIdx="2" presStyleCnt="3"/>
      <dgm:spPr/>
      <dgm:t>
        <a:bodyPr/>
        <a:lstStyle/>
        <a:p>
          <a:pPr latinLnBrk="1"/>
          <a:endParaRPr lang="ko-KR" altLang="en-US"/>
        </a:p>
      </dgm:t>
    </dgm:pt>
    <dgm:pt modelId="{F1CEB591-4D61-4340-9493-2E2774244BBC}" type="pres">
      <dgm:prSet presAssocID="{FEA19424-1AB9-47CC-8465-426A8AF2D501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</dgm:ptLst>
  <dgm:cxnLst>
    <dgm:cxn modelId="{B8247404-8615-445D-BAD1-3D02389AE82A}" type="presOf" srcId="{DF2924F1-964C-4EE9-BB9A-AFD8A0CD8420}" destId="{7D491FF6-D537-4D5F-949E-3FBBE7CEA559}" srcOrd="0" destOrd="0" presId="urn:microsoft.com/office/officeart/2005/8/layout/process1"/>
    <dgm:cxn modelId="{1EEA740C-3A8F-4882-AFEB-965664EE2B1F}" type="presOf" srcId="{FEA19424-1AB9-47CC-8465-426A8AF2D501}" destId="{F1CEB591-4D61-4340-9493-2E2774244BBC}" srcOrd="0" destOrd="0" presId="urn:microsoft.com/office/officeart/2005/8/layout/process1"/>
    <dgm:cxn modelId="{6CAAED91-0ED5-439D-B450-C28076851ADA}" type="presOf" srcId="{E7F5DC0A-E0B0-4AB2-80DB-9914F9039403}" destId="{E03523D3-EB25-45F3-B0A9-7A9B56D5E394}" srcOrd="1" destOrd="0" presId="urn:microsoft.com/office/officeart/2005/8/layout/process1"/>
    <dgm:cxn modelId="{75FD69C5-E2F3-44DD-B02B-639E05A60E45}" type="presOf" srcId="{E7F5DC0A-E0B0-4AB2-80DB-9914F9039403}" destId="{D502EC04-BD66-4B05-A96C-3FDDA9BF1A2E}" srcOrd="0" destOrd="0" presId="urn:microsoft.com/office/officeart/2005/8/layout/process1"/>
    <dgm:cxn modelId="{FDFBFAD8-5B64-4F1A-86D4-78AA500194F1}" type="presOf" srcId="{0D5FD386-7D0B-4F1C-AFC5-17874AAAEF33}" destId="{4B61107E-8C97-4E67-9DF3-056E91436529}" srcOrd="0" destOrd="0" presId="urn:microsoft.com/office/officeart/2005/8/layout/process1"/>
    <dgm:cxn modelId="{2644876A-1A0C-46E2-BC84-E547E0AACE40}" type="presOf" srcId="{75497B99-94EF-4013-BDC4-0D36296E6B19}" destId="{83C67BC3-A1D0-4BAC-B895-31B5035F2A00}" srcOrd="0" destOrd="0" presId="urn:microsoft.com/office/officeart/2005/8/layout/process1"/>
    <dgm:cxn modelId="{8C562294-62F2-4B6F-8323-E5C4BCAE387A}" srcId="{DF2924F1-964C-4EE9-BB9A-AFD8A0CD8420}" destId="{FEA19424-1AB9-47CC-8465-426A8AF2D501}" srcOrd="3" destOrd="0" parTransId="{8583282D-3DB4-499D-AC5D-BB7E0753AF02}" sibTransId="{E51EC16A-4C0D-4A98-958D-906B69F45382}"/>
    <dgm:cxn modelId="{6F16B6A4-7C72-4B44-850E-CC1B4C323B2D}" type="presOf" srcId="{F9374BF3-CBC4-49A1-B20D-57DC8BF64CD0}" destId="{B1F9193F-5ED3-47E0-BE11-26A0E8E1933F}" srcOrd="0" destOrd="0" presId="urn:microsoft.com/office/officeart/2005/8/layout/process1"/>
    <dgm:cxn modelId="{2FA08659-7EED-4B63-9D36-8D6D88C8CD04}" type="presOf" srcId="{3B0D5182-31D2-4D25-9122-DFD51D7E4E7A}" destId="{FC0CEBDE-0536-4279-B187-6654D06A2403}" srcOrd="1" destOrd="0" presId="urn:microsoft.com/office/officeart/2005/8/layout/process1"/>
    <dgm:cxn modelId="{69AB323B-EC51-4103-80FB-5B81D0BEDD7B}" type="presOf" srcId="{78874D4E-EE26-4CB6-8EDA-FBBB5B5B7780}" destId="{84220D31-A7FB-437D-8824-9FC446D149B4}" srcOrd="0" destOrd="0" presId="urn:microsoft.com/office/officeart/2005/8/layout/process1"/>
    <dgm:cxn modelId="{5905CD4B-DEC0-490E-8FD2-567A1DDC6640}" srcId="{DF2924F1-964C-4EE9-BB9A-AFD8A0CD8420}" destId="{0D5FD386-7D0B-4F1C-AFC5-17874AAAEF33}" srcOrd="1" destOrd="0" parTransId="{1F2AAD58-1ABE-4BAC-A5A3-EF5C92CBCA76}" sibTransId="{E7F5DC0A-E0B0-4AB2-80DB-9914F9039403}"/>
    <dgm:cxn modelId="{6A9B38EE-AC15-4406-8262-9F22F8F33050}" type="presOf" srcId="{3B0D5182-31D2-4D25-9122-DFD51D7E4E7A}" destId="{C0D0E8D2-09F8-43EF-9626-F61FCAD0E572}" srcOrd="0" destOrd="0" presId="urn:microsoft.com/office/officeart/2005/8/layout/process1"/>
    <dgm:cxn modelId="{9C970B7E-7430-4FF3-A780-06B35561C874}" srcId="{DF2924F1-964C-4EE9-BB9A-AFD8A0CD8420}" destId="{78874D4E-EE26-4CB6-8EDA-FBBB5B5B7780}" srcOrd="2" destOrd="0" parTransId="{19FCD857-7A47-47D4-BC3B-A57B19C448FC}" sibTransId="{75497B99-94EF-4013-BDC4-0D36296E6B19}"/>
    <dgm:cxn modelId="{FAC509E9-E850-4EF8-95A5-AB9B9EEACBF9}" type="presOf" srcId="{75497B99-94EF-4013-BDC4-0D36296E6B19}" destId="{0FCEDA8F-C38D-4D2F-AC33-A1D279F768FF}" srcOrd="1" destOrd="0" presId="urn:microsoft.com/office/officeart/2005/8/layout/process1"/>
    <dgm:cxn modelId="{0A1A04C0-2B85-4811-AB14-BEF3E7B5B764}" srcId="{DF2924F1-964C-4EE9-BB9A-AFD8A0CD8420}" destId="{F9374BF3-CBC4-49A1-B20D-57DC8BF64CD0}" srcOrd="0" destOrd="0" parTransId="{21C1377C-6428-4AF6-8BF3-D93D7EE74A16}" sibTransId="{3B0D5182-31D2-4D25-9122-DFD51D7E4E7A}"/>
    <dgm:cxn modelId="{F5B8F846-E5C7-4DA2-BB34-BBFABECCE3ED}" type="presParOf" srcId="{7D491FF6-D537-4D5F-949E-3FBBE7CEA559}" destId="{B1F9193F-5ED3-47E0-BE11-26A0E8E1933F}" srcOrd="0" destOrd="0" presId="urn:microsoft.com/office/officeart/2005/8/layout/process1"/>
    <dgm:cxn modelId="{0CFEF96C-92D5-49AA-B848-E735ECC6B16C}" type="presParOf" srcId="{7D491FF6-D537-4D5F-949E-3FBBE7CEA559}" destId="{C0D0E8D2-09F8-43EF-9626-F61FCAD0E572}" srcOrd="1" destOrd="0" presId="urn:microsoft.com/office/officeart/2005/8/layout/process1"/>
    <dgm:cxn modelId="{A7396216-B775-40A4-A23E-77F10FD7CB99}" type="presParOf" srcId="{C0D0E8D2-09F8-43EF-9626-F61FCAD0E572}" destId="{FC0CEBDE-0536-4279-B187-6654D06A2403}" srcOrd="0" destOrd="0" presId="urn:microsoft.com/office/officeart/2005/8/layout/process1"/>
    <dgm:cxn modelId="{E092DA05-64B9-497F-A912-770FD736CFA6}" type="presParOf" srcId="{7D491FF6-D537-4D5F-949E-3FBBE7CEA559}" destId="{4B61107E-8C97-4E67-9DF3-056E91436529}" srcOrd="2" destOrd="0" presId="urn:microsoft.com/office/officeart/2005/8/layout/process1"/>
    <dgm:cxn modelId="{4B67814B-94CB-4E20-968C-676E28412A1A}" type="presParOf" srcId="{7D491FF6-D537-4D5F-949E-3FBBE7CEA559}" destId="{D502EC04-BD66-4B05-A96C-3FDDA9BF1A2E}" srcOrd="3" destOrd="0" presId="urn:microsoft.com/office/officeart/2005/8/layout/process1"/>
    <dgm:cxn modelId="{46171C32-9E8D-45E0-A907-7D381C0906C4}" type="presParOf" srcId="{D502EC04-BD66-4B05-A96C-3FDDA9BF1A2E}" destId="{E03523D3-EB25-45F3-B0A9-7A9B56D5E394}" srcOrd="0" destOrd="0" presId="urn:microsoft.com/office/officeart/2005/8/layout/process1"/>
    <dgm:cxn modelId="{CAED63B1-A9E8-442F-B200-4BA3A4A31409}" type="presParOf" srcId="{7D491FF6-D537-4D5F-949E-3FBBE7CEA559}" destId="{84220D31-A7FB-437D-8824-9FC446D149B4}" srcOrd="4" destOrd="0" presId="urn:microsoft.com/office/officeart/2005/8/layout/process1"/>
    <dgm:cxn modelId="{C07E69D3-F194-45C9-B677-23AC6B973CE9}" type="presParOf" srcId="{7D491FF6-D537-4D5F-949E-3FBBE7CEA559}" destId="{83C67BC3-A1D0-4BAC-B895-31B5035F2A00}" srcOrd="5" destOrd="0" presId="urn:microsoft.com/office/officeart/2005/8/layout/process1"/>
    <dgm:cxn modelId="{534B0395-379A-499B-9AB9-55CB7CBA47FC}" type="presParOf" srcId="{83C67BC3-A1D0-4BAC-B895-31B5035F2A00}" destId="{0FCEDA8F-C38D-4D2F-AC33-A1D279F768FF}" srcOrd="0" destOrd="0" presId="urn:microsoft.com/office/officeart/2005/8/layout/process1"/>
    <dgm:cxn modelId="{9D99B3D7-D461-4CA3-A0AD-16D735FA2616}" type="presParOf" srcId="{7D491FF6-D537-4D5F-949E-3FBBE7CEA559}" destId="{F1CEB591-4D61-4340-9493-2E2774244BBC}" srcOrd="6" destOrd="0" presId="urn:microsoft.com/office/officeart/2005/8/layout/process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0C9B6-6C7A-4FF9-AC8C-6D02D906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OWNER</cp:lastModifiedBy>
  <cp:revision>5</cp:revision>
  <dcterms:created xsi:type="dcterms:W3CDTF">2011-08-10T02:33:00Z</dcterms:created>
  <dcterms:modified xsi:type="dcterms:W3CDTF">2011-09-01T16:15:00Z</dcterms:modified>
</cp:coreProperties>
</file>